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XSpec="center" w:tblpY="1"/>
        <w:tblOverlap w:val="never"/>
        <w:tblW w:w="13847" w:type="dxa"/>
        <w:tblLayout w:type="fixed"/>
        <w:tblCellMar>
          <w:left w:w="70" w:type="dxa"/>
          <w:right w:w="70" w:type="dxa"/>
        </w:tblCellMar>
        <w:tblLook w:val="0000" w:firstRow="0" w:lastRow="0" w:firstColumn="0" w:lastColumn="0" w:noHBand="0" w:noVBand="0"/>
      </w:tblPr>
      <w:tblGrid>
        <w:gridCol w:w="4532"/>
        <w:gridCol w:w="762"/>
        <w:gridCol w:w="2966"/>
        <w:gridCol w:w="2934"/>
        <w:gridCol w:w="576"/>
        <w:gridCol w:w="2077"/>
      </w:tblGrid>
      <w:tr w:rsidR="0040578D" w:rsidRPr="00BE341E" w:rsidTr="002C7968">
        <w:trPr>
          <w:cantSplit/>
          <w:trHeight w:val="83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tcPr>
          <w:p w:rsidR="0040578D" w:rsidRPr="00BE341E" w:rsidRDefault="0040578D" w:rsidP="000D33FE">
            <w:pPr>
              <w:pStyle w:val="Normalcentro"/>
            </w:pPr>
            <w:bookmarkStart w:id="0" w:name="_GoBack"/>
            <w:bookmarkEnd w:id="0"/>
            <w:r>
              <w:rPr>
                <w:noProof/>
                <w:lang w:eastAsia="es-BO"/>
              </w:rPr>
              <w:drawing>
                <wp:inline distT="0" distB="0" distL="0" distR="0" wp14:anchorId="53D98C46" wp14:editId="5BE7422E">
                  <wp:extent cx="1030058" cy="371432"/>
                  <wp:effectExtent l="0" t="0" r="0" b="0"/>
                  <wp:docPr id="1845" name="Picture 554" descr="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 name="Picture 554" descr="Public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8232" cy="377985"/>
                          </a:xfrm>
                          <a:prstGeom prst="rect">
                            <a:avLst/>
                          </a:prstGeom>
                          <a:noFill/>
                          <a:ln>
                            <a:noFill/>
                          </a:ln>
                          <a:extLst/>
                        </pic:spPr>
                      </pic:pic>
                    </a:graphicData>
                  </a:graphic>
                </wp:inline>
              </w:drawing>
            </w:r>
          </w:p>
        </w:tc>
        <w:tc>
          <w:tcPr>
            <w:tcW w:w="666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40578D" w:rsidRPr="00AC4CF0" w:rsidRDefault="002C7968" w:rsidP="000D33FE">
            <w:pPr>
              <w:pStyle w:val="Ttulotabla"/>
            </w:pPr>
            <w:r w:rsidRPr="00AC4CF0">
              <w:t>PROTO</w:t>
            </w:r>
            <w:r>
              <w:t>COLO</w:t>
            </w:r>
            <w:r w:rsidRPr="00AC4CF0">
              <w:t xml:space="preserve"> </w:t>
            </w:r>
            <w:r>
              <w:t>DE RESPUESTA INCIDENTES, EMERGENCIAS Y DESASTRES</w:t>
            </w:r>
          </w:p>
        </w:tc>
        <w:tc>
          <w:tcPr>
            <w:tcW w:w="26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578D" w:rsidRPr="00AC4CF0" w:rsidRDefault="002C7968" w:rsidP="000D33FE">
            <w:pPr>
              <w:pStyle w:val="Ttulotabla"/>
              <w:jc w:val="left"/>
            </w:pPr>
            <w:r>
              <w:rPr>
                <w:sz w:val="22"/>
              </w:rPr>
              <w:t>RG 24 A PG-1-DGSMS-121</w:t>
            </w:r>
          </w:p>
        </w:tc>
      </w:tr>
      <w:tr w:rsidR="0040578D" w:rsidRPr="00BE341E" w:rsidTr="000D33FE">
        <w:tblPrEx>
          <w:tblCellMar>
            <w:left w:w="113" w:type="dxa"/>
            <w:right w:w="113" w:type="dxa"/>
          </w:tblCellMar>
        </w:tblPrEx>
        <w:trPr>
          <w:cantSplit/>
          <w:trHeight w:val="136"/>
        </w:trPr>
        <w:tc>
          <w:tcPr>
            <w:tcW w:w="52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578D" w:rsidRPr="009B46F2" w:rsidRDefault="0040578D" w:rsidP="000D33FE">
            <w:pPr>
              <w:pStyle w:val="Subttulotabla"/>
            </w:pPr>
            <w:r w:rsidRPr="009B46F2">
              <w:t>Nombre del protocolo</w:t>
            </w:r>
          </w:p>
        </w:tc>
        <w:tc>
          <w:tcPr>
            <w:tcW w:w="29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578D" w:rsidRPr="009B46F2" w:rsidRDefault="0040578D" w:rsidP="000D33FE">
            <w:pPr>
              <w:pStyle w:val="Subttulotabla"/>
            </w:pPr>
            <w:r w:rsidRPr="009B46F2">
              <w:t>Fecha de aprobación</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578D" w:rsidRPr="009B46F2" w:rsidRDefault="0040578D" w:rsidP="000D33FE">
            <w:pPr>
              <w:pStyle w:val="Subttulotabla"/>
            </w:pPr>
            <w:r w:rsidRPr="009B46F2">
              <w:t>Fecha de la última actualización</w:t>
            </w:r>
          </w:p>
        </w:tc>
        <w:tc>
          <w:tcPr>
            <w:tcW w:w="2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578D" w:rsidRPr="009B46F2" w:rsidRDefault="0040578D" w:rsidP="000D33FE">
            <w:pPr>
              <w:pStyle w:val="Subttulotabla"/>
            </w:pPr>
            <w:r w:rsidRPr="009B46F2">
              <w:t>Número de páginas</w:t>
            </w:r>
          </w:p>
        </w:tc>
      </w:tr>
      <w:tr w:rsidR="0040578D" w:rsidRPr="00BE341E" w:rsidTr="000D33FE">
        <w:tblPrEx>
          <w:tblCellMar>
            <w:left w:w="113" w:type="dxa"/>
            <w:right w:w="113" w:type="dxa"/>
          </w:tblCellMar>
        </w:tblPrEx>
        <w:trPr>
          <w:cantSplit/>
          <w:trHeight w:val="310"/>
        </w:trPr>
        <w:tc>
          <w:tcPr>
            <w:tcW w:w="5294" w:type="dxa"/>
            <w:gridSpan w:val="2"/>
            <w:tcBorders>
              <w:top w:val="single" w:sz="4" w:space="0" w:color="auto"/>
              <w:left w:val="single" w:sz="4" w:space="0" w:color="auto"/>
              <w:bottom w:val="single" w:sz="4" w:space="0" w:color="auto"/>
              <w:right w:val="single" w:sz="4" w:space="0" w:color="auto"/>
            </w:tcBorders>
            <w:vAlign w:val="center"/>
          </w:tcPr>
          <w:p w:rsidR="0040578D" w:rsidRPr="009B46F2" w:rsidRDefault="008B2308" w:rsidP="000D33FE">
            <w:pPr>
              <w:pStyle w:val="Normalcentro"/>
            </w:pPr>
            <w:r w:rsidRPr="005B4B2D">
              <w:rPr>
                <w:b/>
                <w:bCs/>
                <w:lang w:eastAsia="es-BO"/>
              </w:rPr>
              <w:t xml:space="preserve">Protocolo de atención </w:t>
            </w:r>
            <w:r>
              <w:rPr>
                <w:b/>
                <w:bCs/>
                <w:lang w:eastAsia="es-BO"/>
              </w:rPr>
              <w:t>amenaza de Convulsión o</w:t>
            </w:r>
            <w:r w:rsidRPr="005B4B2D">
              <w:rPr>
                <w:b/>
                <w:bCs/>
                <w:lang w:eastAsia="es-BO"/>
              </w:rPr>
              <w:t xml:space="preserve"> crisis sociales </w:t>
            </w:r>
            <w:r>
              <w:rPr>
                <w:b/>
                <w:bCs/>
                <w:lang w:eastAsia="es-BO"/>
              </w:rPr>
              <w:t xml:space="preserve">externas en la RCBA. </w:t>
            </w:r>
            <w:r w:rsidRPr="005B4B2D">
              <w:rPr>
                <w:b/>
                <w:bCs/>
                <w:lang w:eastAsia="es-BO"/>
              </w:rPr>
              <w:t xml:space="preserve"> </w:t>
            </w:r>
          </w:p>
        </w:tc>
        <w:tc>
          <w:tcPr>
            <w:tcW w:w="2966" w:type="dxa"/>
            <w:tcBorders>
              <w:top w:val="single" w:sz="4" w:space="0" w:color="auto"/>
              <w:left w:val="single" w:sz="4" w:space="0" w:color="auto"/>
              <w:bottom w:val="single" w:sz="4" w:space="0" w:color="auto"/>
              <w:right w:val="single" w:sz="4" w:space="0" w:color="auto"/>
            </w:tcBorders>
            <w:vAlign w:val="center"/>
          </w:tcPr>
          <w:p w:rsidR="0040578D" w:rsidRPr="009B46F2" w:rsidRDefault="008B2308" w:rsidP="000D33FE">
            <w:pPr>
              <w:pStyle w:val="Normalcentro"/>
            </w:pPr>
            <w:r>
              <w:t>15/10/2020</w:t>
            </w:r>
          </w:p>
        </w:tc>
        <w:tc>
          <w:tcPr>
            <w:tcW w:w="3510" w:type="dxa"/>
            <w:gridSpan w:val="2"/>
            <w:tcBorders>
              <w:top w:val="single" w:sz="4" w:space="0" w:color="auto"/>
              <w:left w:val="single" w:sz="4" w:space="0" w:color="auto"/>
              <w:bottom w:val="single" w:sz="4" w:space="0" w:color="auto"/>
              <w:right w:val="single" w:sz="4" w:space="0" w:color="auto"/>
            </w:tcBorders>
            <w:vAlign w:val="center"/>
          </w:tcPr>
          <w:p w:rsidR="0040578D" w:rsidRPr="009B46F2" w:rsidRDefault="008B2308" w:rsidP="000D33FE">
            <w:pPr>
              <w:pStyle w:val="Normalcentro"/>
            </w:pPr>
            <w:r>
              <w:t>15/10/2020</w:t>
            </w:r>
          </w:p>
        </w:tc>
        <w:tc>
          <w:tcPr>
            <w:tcW w:w="2077" w:type="dxa"/>
            <w:tcBorders>
              <w:top w:val="single" w:sz="4" w:space="0" w:color="auto"/>
              <w:left w:val="single" w:sz="4" w:space="0" w:color="auto"/>
              <w:bottom w:val="single" w:sz="4" w:space="0" w:color="auto"/>
              <w:right w:val="single" w:sz="4" w:space="0" w:color="auto"/>
            </w:tcBorders>
            <w:vAlign w:val="center"/>
          </w:tcPr>
          <w:p w:rsidR="0040578D" w:rsidRPr="009B46F2" w:rsidRDefault="0040578D" w:rsidP="000D33FE">
            <w:pPr>
              <w:pStyle w:val="Normalcentro"/>
            </w:pPr>
          </w:p>
        </w:tc>
      </w:tr>
      <w:tr w:rsidR="004434B3" w:rsidRPr="00BE341E" w:rsidTr="000D33FE">
        <w:tblPrEx>
          <w:tblCellMar>
            <w:left w:w="113" w:type="dxa"/>
            <w:right w:w="113" w:type="dxa"/>
          </w:tblCellMar>
        </w:tblPrEx>
        <w:trPr>
          <w:cantSplit/>
          <w:trHeight w:val="285"/>
        </w:trPr>
        <w:tc>
          <w:tcPr>
            <w:tcW w:w="4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34B3" w:rsidRPr="00D31144" w:rsidRDefault="004434B3" w:rsidP="000D33FE">
            <w:pPr>
              <w:pStyle w:val="Subttulotabla"/>
              <w:rPr>
                <w:rFonts w:asciiTheme="minorHAnsi" w:eastAsiaTheme="minorEastAsia" w:hAnsiTheme="minorHAnsi" w:cstheme="minorHAnsi"/>
                <w:bCs w:val="0"/>
                <w:szCs w:val="22"/>
                <w:lang w:eastAsia="es-ES"/>
              </w:rPr>
            </w:pPr>
            <w:r w:rsidRPr="00D31144">
              <w:rPr>
                <w:rFonts w:asciiTheme="minorHAnsi" w:eastAsiaTheme="minorEastAsia" w:hAnsiTheme="minorHAnsi" w:cstheme="minorHAnsi"/>
                <w:bCs w:val="0"/>
                <w:szCs w:val="22"/>
                <w:lang w:eastAsia="es-ES"/>
              </w:rPr>
              <w:t>Propósito</w:t>
            </w:r>
          </w:p>
        </w:tc>
        <w:tc>
          <w:tcPr>
            <w:tcW w:w="9315" w:type="dxa"/>
            <w:gridSpan w:val="5"/>
            <w:tcBorders>
              <w:top w:val="single" w:sz="4" w:space="0" w:color="auto"/>
              <w:left w:val="single" w:sz="4" w:space="0" w:color="auto"/>
              <w:bottom w:val="single" w:sz="4" w:space="0" w:color="auto"/>
              <w:right w:val="single" w:sz="4" w:space="0" w:color="auto"/>
            </w:tcBorders>
            <w:noWrap/>
            <w:vAlign w:val="center"/>
          </w:tcPr>
          <w:p w:rsidR="008B2308" w:rsidRPr="00BB519A" w:rsidRDefault="008B2308" w:rsidP="000D33FE">
            <w:pPr>
              <w:pStyle w:val="Subject"/>
              <w:spacing w:before="0" w:after="0"/>
              <w:ind w:right="366"/>
              <w:jc w:val="both"/>
              <w:rPr>
                <w:rFonts w:ascii="Calibri" w:hAnsi="Calibri"/>
                <w:bCs/>
                <w:sz w:val="24"/>
                <w:szCs w:val="22"/>
                <w:lang w:eastAsia="es-ES"/>
              </w:rPr>
            </w:pPr>
            <w:r>
              <w:rPr>
                <w:rFonts w:ascii="Calibri" w:hAnsi="Calibri"/>
                <w:bCs/>
                <w:sz w:val="24"/>
                <w:szCs w:val="22"/>
                <w:lang w:eastAsia="es-ES"/>
              </w:rPr>
              <w:t xml:space="preserve">     </w:t>
            </w:r>
            <w:r w:rsidRPr="00BB519A">
              <w:rPr>
                <w:rFonts w:ascii="Calibri" w:hAnsi="Calibri"/>
                <w:bCs/>
                <w:sz w:val="24"/>
                <w:szCs w:val="22"/>
                <w:lang w:eastAsia="es-ES"/>
              </w:rPr>
              <w:t>PROPÓSITO:</w:t>
            </w:r>
          </w:p>
          <w:p w:rsidR="008B2308" w:rsidRDefault="008B2308" w:rsidP="000D33FE">
            <w:pPr>
              <w:pStyle w:val="Subject"/>
              <w:spacing w:before="0" w:after="0"/>
              <w:ind w:left="657" w:right="366"/>
              <w:jc w:val="both"/>
              <w:rPr>
                <w:rFonts w:ascii="Calibri" w:hAnsi="Calibri"/>
                <w:b w:val="0"/>
                <w:bCs/>
                <w:sz w:val="24"/>
                <w:szCs w:val="22"/>
                <w:lang w:eastAsia="es-ES"/>
              </w:rPr>
            </w:pPr>
            <w:r w:rsidRPr="00BB519A">
              <w:rPr>
                <w:rFonts w:ascii="Calibri" w:hAnsi="Calibri"/>
                <w:b w:val="0"/>
                <w:bCs/>
                <w:sz w:val="24"/>
                <w:szCs w:val="22"/>
                <w:lang w:eastAsia="es-ES"/>
              </w:rPr>
              <w:t xml:space="preserve">El siguiente protocolo tiene como propósito, establecer acciones secuenciales que permitan la atención </w:t>
            </w:r>
            <w:r>
              <w:rPr>
                <w:rFonts w:ascii="Calibri" w:hAnsi="Calibri"/>
                <w:b w:val="0"/>
                <w:bCs/>
                <w:sz w:val="24"/>
                <w:szCs w:val="22"/>
                <w:lang w:eastAsia="es-ES"/>
              </w:rPr>
              <w:t>de incidentes de s</w:t>
            </w:r>
            <w:r w:rsidRPr="00BB519A">
              <w:rPr>
                <w:rFonts w:ascii="Calibri" w:hAnsi="Calibri"/>
                <w:b w:val="0"/>
                <w:bCs/>
                <w:sz w:val="24"/>
                <w:szCs w:val="22"/>
                <w:lang w:eastAsia="es-ES"/>
              </w:rPr>
              <w:t xml:space="preserve">ituaciones de </w:t>
            </w:r>
            <w:r>
              <w:rPr>
                <w:rFonts w:ascii="Calibri" w:hAnsi="Calibri"/>
                <w:b w:val="0"/>
                <w:bCs/>
                <w:sz w:val="24"/>
                <w:szCs w:val="22"/>
                <w:lang w:eastAsia="es-ES"/>
              </w:rPr>
              <w:t>c</w:t>
            </w:r>
            <w:r w:rsidRPr="009B2185">
              <w:rPr>
                <w:rFonts w:ascii="Calibri" w:hAnsi="Calibri"/>
                <w:b w:val="0"/>
                <w:bCs/>
                <w:sz w:val="24"/>
                <w:szCs w:val="22"/>
                <w:lang w:eastAsia="es-ES"/>
              </w:rPr>
              <w:t xml:space="preserve">onvulsión o crisis sociales externas </w:t>
            </w:r>
            <w:r w:rsidRPr="00BB519A">
              <w:rPr>
                <w:rFonts w:ascii="Calibri" w:hAnsi="Calibri"/>
                <w:b w:val="0"/>
                <w:bCs/>
                <w:sz w:val="24"/>
                <w:szCs w:val="22"/>
                <w:lang w:eastAsia="es-ES"/>
              </w:rPr>
              <w:t>a Refinería G</w:t>
            </w:r>
            <w:r>
              <w:rPr>
                <w:rFonts w:ascii="Calibri" w:hAnsi="Calibri"/>
                <w:b w:val="0"/>
                <w:bCs/>
                <w:sz w:val="24"/>
                <w:szCs w:val="22"/>
                <w:lang w:eastAsia="es-ES"/>
              </w:rPr>
              <w:t>ualberto Villarroel</w:t>
            </w:r>
            <w:r w:rsidRPr="00BB519A">
              <w:rPr>
                <w:rFonts w:ascii="Calibri" w:hAnsi="Calibri"/>
                <w:b w:val="0"/>
                <w:bCs/>
                <w:sz w:val="24"/>
                <w:szCs w:val="22"/>
                <w:lang w:eastAsia="es-ES"/>
              </w:rPr>
              <w:t>, baj</w:t>
            </w:r>
            <w:r>
              <w:rPr>
                <w:rFonts w:ascii="Calibri" w:hAnsi="Calibri"/>
                <w:b w:val="0"/>
                <w:bCs/>
                <w:sz w:val="24"/>
                <w:szCs w:val="22"/>
                <w:lang w:eastAsia="es-ES"/>
              </w:rPr>
              <w:t>o lineamientos de SCI y del PEL-RCBA,</w:t>
            </w:r>
            <w:r w:rsidRPr="00BB519A">
              <w:rPr>
                <w:rFonts w:ascii="Calibri" w:hAnsi="Calibri"/>
                <w:b w:val="0"/>
                <w:bCs/>
                <w:sz w:val="24"/>
                <w:szCs w:val="22"/>
                <w:lang w:eastAsia="es-ES"/>
              </w:rPr>
              <w:t xml:space="preserve"> realizando un trabajo coordinado y dirigido, con una administración eficiente de los recursos.</w:t>
            </w:r>
          </w:p>
          <w:p w:rsidR="008B2308" w:rsidRDefault="008B2308" w:rsidP="000D33FE">
            <w:pPr>
              <w:pStyle w:val="Prrafodelista"/>
              <w:spacing w:before="120"/>
              <w:ind w:left="0" w:right="366"/>
              <w:jc w:val="both"/>
              <w:rPr>
                <w:rFonts w:ascii="Calibri" w:hAnsi="Calibri"/>
                <w:b/>
              </w:rPr>
            </w:pPr>
            <w:r>
              <w:rPr>
                <w:rFonts w:ascii="Calibri" w:hAnsi="Calibri"/>
                <w:b/>
              </w:rPr>
              <w:t xml:space="preserve">        Posibles Amenazas:</w:t>
            </w:r>
          </w:p>
          <w:p w:rsidR="008B2308" w:rsidRPr="00E65523" w:rsidRDefault="008B2308" w:rsidP="000D33FE">
            <w:pPr>
              <w:pStyle w:val="Prrafodelista"/>
              <w:numPr>
                <w:ilvl w:val="0"/>
                <w:numId w:val="20"/>
              </w:numPr>
              <w:spacing w:before="120" w:after="0"/>
              <w:ind w:right="366"/>
              <w:jc w:val="both"/>
              <w:rPr>
                <w:rFonts w:ascii="Calibri" w:hAnsi="Calibri"/>
              </w:rPr>
            </w:pPr>
            <w:r w:rsidRPr="00E65523">
              <w:rPr>
                <w:rFonts w:ascii="Calibri" w:hAnsi="Calibri"/>
              </w:rPr>
              <w:t>Amenaza de toma de instalaciones de R</w:t>
            </w:r>
            <w:r>
              <w:rPr>
                <w:rFonts w:ascii="Calibri" w:hAnsi="Calibri"/>
              </w:rPr>
              <w:t>CBA.</w:t>
            </w:r>
          </w:p>
          <w:p w:rsidR="008B2308" w:rsidRPr="00E65523" w:rsidRDefault="008B2308" w:rsidP="000D33FE">
            <w:pPr>
              <w:pStyle w:val="Prrafodelista"/>
              <w:numPr>
                <w:ilvl w:val="0"/>
                <w:numId w:val="20"/>
              </w:numPr>
              <w:spacing w:before="120" w:after="0"/>
              <w:ind w:right="366"/>
              <w:jc w:val="both"/>
              <w:rPr>
                <w:rFonts w:ascii="Calibri" w:hAnsi="Calibri"/>
              </w:rPr>
            </w:pPr>
            <w:r w:rsidRPr="00E65523">
              <w:rPr>
                <w:rFonts w:ascii="Calibri" w:hAnsi="Calibri"/>
              </w:rPr>
              <w:t>Uso de artefactos explosivos en proximidades de la refinería</w:t>
            </w:r>
            <w:r>
              <w:rPr>
                <w:rFonts w:ascii="Calibri" w:hAnsi="Calibri"/>
              </w:rPr>
              <w:t>.</w:t>
            </w:r>
          </w:p>
          <w:p w:rsidR="008B2308" w:rsidRPr="00E65523" w:rsidRDefault="008B2308" w:rsidP="000D33FE">
            <w:pPr>
              <w:pStyle w:val="Prrafodelista"/>
              <w:numPr>
                <w:ilvl w:val="0"/>
                <w:numId w:val="20"/>
              </w:numPr>
              <w:spacing w:before="120" w:after="0"/>
              <w:ind w:right="366"/>
              <w:jc w:val="both"/>
              <w:rPr>
                <w:rFonts w:ascii="Calibri" w:hAnsi="Calibri"/>
              </w:rPr>
            </w:pPr>
            <w:r w:rsidRPr="00E65523">
              <w:rPr>
                <w:rFonts w:ascii="Calibri" w:hAnsi="Calibri"/>
              </w:rPr>
              <w:t>Interrupción de las operaciones por ende posible desabastecimiento.</w:t>
            </w:r>
          </w:p>
          <w:p w:rsidR="008B2308" w:rsidRDefault="008B2308" w:rsidP="000D33FE">
            <w:pPr>
              <w:pStyle w:val="Prrafodelista"/>
              <w:numPr>
                <w:ilvl w:val="0"/>
                <w:numId w:val="20"/>
              </w:numPr>
              <w:spacing w:before="120" w:after="0"/>
              <w:ind w:right="366"/>
              <w:jc w:val="both"/>
              <w:rPr>
                <w:rFonts w:ascii="Calibri" w:hAnsi="Calibri"/>
              </w:rPr>
            </w:pPr>
            <w:r w:rsidRPr="00E65523">
              <w:rPr>
                <w:rFonts w:ascii="Calibri" w:hAnsi="Calibri"/>
              </w:rPr>
              <w:t>Daños a instalaciones (derrames, fugas, incendios, explosión)</w:t>
            </w:r>
          </w:p>
          <w:p w:rsidR="008B2308" w:rsidRPr="00E65523" w:rsidRDefault="008B2308" w:rsidP="000D33FE">
            <w:pPr>
              <w:pStyle w:val="Prrafodelista"/>
              <w:numPr>
                <w:ilvl w:val="0"/>
                <w:numId w:val="20"/>
              </w:numPr>
              <w:spacing w:before="120" w:after="0"/>
              <w:ind w:right="366"/>
              <w:jc w:val="both"/>
              <w:rPr>
                <w:rFonts w:ascii="Calibri" w:hAnsi="Calibri"/>
              </w:rPr>
            </w:pPr>
            <w:r>
              <w:rPr>
                <w:rFonts w:ascii="Calibri" w:hAnsi="Calibri"/>
              </w:rPr>
              <w:t>Bloqueo a la entrada de K´ara K´ara</w:t>
            </w:r>
          </w:p>
          <w:p w:rsidR="008B2308" w:rsidRPr="00F901CE" w:rsidRDefault="008B2308" w:rsidP="000D33FE">
            <w:pPr>
              <w:pStyle w:val="Prrafodelista"/>
              <w:numPr>
                <w:ilvl w:val="0"/>
                <w:numId w:val="20"/>
              </w:numPr>
              <w:spacing w:before="120" w:after="0"/>
              <w:ind w:right="366"/>
              <w:jc w:val="both"/>
              <w:rPr>
                <w:rFonts w:ascii="Calibri" w:hAnsi="Calibri"/>
              </w:rPr>
            </w:pPr>
            <w:r w:rsidRPr="00F901CE">
              <w:rPr>
                <w:rFonts w:ascii="Calibri" w:hAnsi="Calibri"/>
              </w:rPr>
              <w:t>Riesgo de contagio de COVID 19 por aglomeraciones e incumplimiento de medidas de bio-seguridad.</w:t>
            </w:r>
          </w:p>
          <w:p w:rsidR="008B2308" w:rsidRPr="008B2308" w:rsidRDefault="008B2308" w:rsidP="000D33FE">
            <w:pPr>
              <w:spacing w:before="120" w:after="0"/>
              <w:ind w:left="360" w:right="366"/>
              <w:jc w:val="both"/>
              <w:rPr>
                <w:rFonts w:ascii="Calibri" w:hAnsi="Calibri"/>
                <w:b/>
              </w:rPr>
            </w:pPr>
            <w:r w:rsidRPr="008B2308">
              <w:rPr>
                <w:rFonts w:ascii="Calibri" w:hAnsi="Calibri"/>
                <w:b/>
              </w:rPr>
              <w:t>Objetivos:</w:t>
            </w:r>
          </w:p>
          <w:p w:rsidR="008B2308" w:rsidRPr="00642427" w:rsidRDefault="008B2308" w:rsidP="000D33FE">
            <w:pPr>
              <w:pStyle w:val="Prrafodelista"/>
              <w:spacing w:before="120"/>
              <w:ind w:right="366"/>
              <w:jc w:val="both"/>
              <w:rPr>
                <w:rFonts w:ascii="Calibri" w:hAnsi="Calibri"/>
                <w:sz w:val="22"/>
              </w:rPr>
            </w:pPr>
            <w:r w:rsidRPr="0000515B">
              <w:rPr>
                <w:rFonts w:ascii="Calibri" w:hAnsi="Calibri"/>
                <w:b/>
                <w:sz w:val="22"/>
              </w:rPr>
              <w:t>1.-</w:t>
            </w:r>
            <w:r>
              <w:rPr>
                <w:rFonts w:ascii="Calibri" w:hAnsi="Calibri"/>
                <w:b/>
                <w:sz w:val="22"/>
              </w:rPr>
              <w:t xml:space="preserve"> </w:t>
            </w:r>
            <w:r w:rsidRPr="00642427">
              <w:rPr>
                <w:rFonts w:ascii="Calibri" w:hAnsi="Calibri"/>
                <w:sz w:val="22"/>
              </w:rPr>
              <w:t xml:space="preserve">determinar una sistemática de comunicación y activación del presente protocolo. </w:t>
            </w:r>
          </w:p>
          <w:p w:rsidR="008B2308" w:rsidRDefault="008B2308" w:rsidP="000D33FE">
            <w:pPr>
              <w:pStyle w:val="Prrafodelista"/>
              <w:spacing w:before="120"/>
              <w:ind w:right="366"/>
              <w:jc w:val="both"/>
              <w:rPr>
                <w:rFonts w:ascii="Calibri" w:hAnsi="Calibri"/>
                <w:sz w:val="22"/>
              </w:rPr>
            </w:pPr>
            <w:r>
              <w:rPr>
                <w:rFonts w:ascii="Calibri" w:hAnsi="Calibri"/>
                <w:sz w:val="22"/>
              </w:rPr>
              <w:t>2.- Solicitar apoyo a las FFAA para el resguardo de las instalaciones de la RCBA si la amenaza así lo amerita.</w:t>
            </w:r>
          </w:p>
          <w:p w:rsidR="008B2308" w:rsidRPr="0000515B" w:rsidRDefault="008B2308" w:rsidP="000D33FE">
            <w:pPr>
              <w:pStyle w:val="Prrafodelista"/>
              <w:spacing w:before="120"/>
              <w:ind w:right="366"/>
              <w:jc w:val="both"/>
              <w:rPr>
                <w:rFonts w:ascii="Calibri" w:hAnsi="Calibri"/>
                <w:b/>
                <w:sz w:val="22"/>
              </w:rPr>
            </w:pPr>
            <w:r>
              <w:rPr>
                <w:rFonts w:ascii="Calibri" w:hAnsi="Calibri"/>
                <w:b/>
                <w:sz w:val="22"/>
              </w:rPr>
              <w:t>3</w:t>
            </w:r>
            <w:r w:rsidRPr="0000515B">
              <w:rPr>
                <w:rFonts w:ascii="Calibri" w:hAnsi="Calibri"/>
                <w:b/>
                <w:sz w:val="22"/>
              </w:rPr>
              <w:t xml:space="preserve">.- </w:t>
            </w:r>
            <w:r w:rsidRPr="0000515B">
              <w:rPr>
                <w:rFonts w:ascii="Calibri" w:hAnsi="Calibri"/>
                <w:sz w:val="22"/>
              </w:rPr>
              <w:t>Ejecutar las</w:t>
            </w:r>
            <w:r>
              <w:rPr>
                <w:rFonts w:ascii="Calibri" w:hAnsi="Calibri"/>
                <w:sz w:val="22"/>
              </w:rPr>
              <w:t xml:space="preserve"> acciones administrativas y logísticas </w:t>
            </w:r>
            <w:r w:rsidRPr="0000515B">
              <w:rPr>
                <w:rFonts w:ascii="Calibri" w:hAnsi="Calibri"/>
                <w:sz w:val="22"/>
              </w:rPr>
              <w:t>de la sección Logística establ</w:t>
            </w:r>
            <w:r>
              <w:rPr>
                <w:rFonts w:ascii="Calibri" w:hAnsi="Calibri"/>
                <w:sz w:val="22"/>
              </w:rPr>
              <w:t>ecidas en el presente Protocolo</w:t>
            </w:r>
            <w:r w:rsidRPr="0000515B">
              <w:rPr>
                <w:rFonts w:ascii="Calibri" w:hAnsi="Calibri"/>
                <w:sz w:val="22"/>
              </w:rPr>
              <w:t>.</w:t>
            </w:r>
          </w:p>
          <w:p w:rsidR="0062491C" w:rsidRDefault="0062491C" w:rsidP="000D33FE">
            <w:pPr>
              <w:pStyle w:val="Subject"/>
              <w:spacing w:before="0" w:after="0"/>
              <w:jc w:val="both"/>
              <w:rPr>
                <w:rFonts w:asciiTheme="minorHAnsi" w:eastAsiaTheme="minorEastAsia" w:hAnsiTheme="minorHAnsi" w:cstheme="minorHAnsi"/>
                <w:b w:val="0"/>
                <w:sz w:val="24"/>
                <w:szCs w:val="22"/>
                <w:lang w:val="es-BO" w:eastAsia="es-ES"/>
              </w:rPr>
            </w:pPr>
          </w:p>
          <w:p w:rsidR="0062491C" w:rsidRPr="002B53A5" w:rsidRDefault="0062491C" w:rsidP="000D33FE">
            <w:pPr>
              <w:pStyle w:val="Subject"/>
              <w:spacing w:before="0" w:after="0"/>
              <w:jc w:val="both"/>
              <w:rPr>
                <w:lang w:val="es-BO"/>
              </w:rPr>
            </w:pPr>
          </w:p>
        </w:tc>
      </w:tr>
      <w:tr w:rsidR="004434B3" w:rsidRPr="00BE341E" w:rsidTr="000D33FE">
        <w:tblPrEx>
          <w:tblCellMar>
            <w:left w:w="113" w:type="dxa"/>
            <w:right w:w="113" w:type="dxa"/>
          </w:tblCellMar>
        </w:tblPrEx>
        <w:trPr>
          <w:cantSplit/>
          <w:trHeight w:val="285"/>
        </w:trPr>
        <w:tc>
          <w:tcPr>
            <w:tcW w:w="4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34B3" w:rsidRPr="009B46F2" w:rsidRDefault="004434B3" w:rsidP="000D33FE">
            <w:pPr>
              <w:pStyle w:val="Subttulotabla"/>
            </w:pPr>
            <w:r w:rsidRPr="009B46F2">
              <w:t>Alcance</w:t>
            </w:r>
          </w:p>
        </w:tc>
        <w:tc>
          <w:tcPr>
            <w:tcW w:w="9315" w:type="dxa"/>
            <w:gridSpan w:val="5"/>
            <w:tcBorders>
              <w:top w:val="single" w:sz="4" w:space="0" w:color="auto"/>
              <w:left w:val="single" w:sz="4" w:space="0" w:color="auto"/>
              <w:bottom w:val="single" w:sz="4" w:space="0" w:color="auto"/>
              <w:right w:val="single" w:sz="4" w:space="0" w:color="auto"/>
            </w:tcBorders>
            <w:noWrap/>
            <w:vAlign w:val="center"/>
          </w:tcPr>
          <w:p w:rsidR="0062491C" w:rsidRDefault="008B2308" w:rsidP="000D33FE">
            <w:r>
              <w:t>El alcance de este protocolo es para la refinería “Gualberto Villarroel”</w:t>
            </w:r>
          </w:p>
          <w:p w:rsidR="0062491C" w:rsidRPr="009B46F2" w:rsidRDefault="0062491C" w:rsidP="000D33FE">
            <w:pPr>
              <w:rPr>
                <w:lang w:val="es-MX"/>
              </w:rPr>
            </w:pPr>
          </w:p>
        </w:tc>
      </w:tr>
      <w:tr w:rsidR="004434B3" w:rsidRPr="00BE341E" w:rsidTr="000D33FE">
        <w:tblPrEx>
          <w:tblCellMar>
            <w:left w:w="113" w:type="dxa"/>
            <w:right w:w="113" w:type="dxa"/>
          </w:tblCellMar>
        </w:tblPrEx>
        <w:trPr>
          <w:cantSplit/>
          <w:trHeight w:val="285"/>
        </w:trPr>
        <w:tc>
          <w:tcPr>
            <w:tcW w:w="4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34B3" w:rsidRPr="009B46F2" w:rsidRDefault="004434B3" w:rsidP="000D33FE">
            <w:pPr>
              <w:pStyle w:val="Subttulotabla"/>
            </w:pPr>
            <w:r w:rsidRPr="009B46F2">
              <w:lastRenderedPageBreak/>
              <w:t>Prioridades</w:t>
            </w:r>
          </w:p>
        </w:tc>
        <w:tc>
          <w:tcPr>
            <w:tcW w:w="9315" w:type="dxa"/>
            <w:gridSpan w:val="5"/>
            <w:tcBorders>
              <w:top w:val="single" w:sz="4" w:space="0" w:color="auto"/>
              <w:left w:val="single" w:sz="4" w:space="0" w:color="auto"/>
              <w:bottom w:val="single" w:sz="4" w:space="0" w:color="auto"/>
              <w:right w:val="single" w:sz="4" w:space="0" w:color="auto"/>
            </w:tcBorders>
            <w:noWrap/>
            <w:vAlign w:val="center"/>
          </w:tcPr>
          <w:p w:rsidR="0062491C" w:rsidRDefault="0062491C" w:rsidP="000D33FE">
            <w:pPr>
              <w:pStyle w:val="Nmero"/>
            </w:pPr>
          </w:p>
          <w:p w:rsidR="006F07DE" w:rsidRPr="009B46F2" w:rsidRDefault="006F07DE" w:rsidP="000D33FE">
            <w:pPr>
              <w:pStyle w:val="Nmero"/>
            </w:pPr>
          </w:p>
        </w:tc>
      </w:tr>
      <w:tr w:rsidR="004434B3" w:rsidRPr="00BE341E" w:rsidTr="000D33FE">
        <w:tblPrEx>
          <w:tblCellMar>
            <w:left w:w="113" w:type="dxa"/>
            <w:right w:w="113" w:type="dxa"/>
          </w:tblCellMar>
        </w:tblPrEx>
        <w:trPr>
          <w:cantSplit/>
          <w:trHeight w:val="641"/>
        </w:trPr>
        <w:tc>
          <w:tcPr>
            <w:tcW w:w="4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34B3" w:rsidRPr="009B46F2" w:rsidRDefault="004434B3" w:rsidP="000D33FE">
            <w:pPr>
              <w:pStyle w:val="Subttulotabla"/>
            </w:pPr>
            <w:r w:rsidRPr="009B46F2">
              <w:t>Normas de seguridad</w:t>
            </w:r>
          </w:p>
        </w:tc>
        <w:tc>
          <w:tcPr>
            <w:tcW w:w="9315" w:type="dxa"/>
            <w:gridSpan w:val="5"/>
            <w:tcBorders>
              <w:top w:val="single" w:sz="4" w:space="0" w:color="auto"/>
              <w:left w:val="single" w:sz="4" w:space="0" w:color="auto"/>
              <w:bottom w:val="single" w:sz="4" w:space="0" w:color="auto"/>
              <w:right w:val="single" w:sz="4" w:space="0" w:color="auto"/>
            </w:tcBorders>
            <w:noWrap/>
            <w:vAlign w:val="center"/>
          </w:tcPr>
          <w:p w:rsidR="0062491C" w:rsidRDefault="0062491C" w:rsidP="000D33FE">
            <w:pPr>
              <w:pStyle w:val="Nmero"/>
            </w:pPr>
          </w:p>
          <w:p w:rsidR="0062491C" w:rsidRPr="009B46F2" w:rsidRDefault="0062491C" w:rsidP="000D33FE">
            <w:pPr>
              <w:pStyle w:val="Nmero"/>
            </w:pPr>
          </w:p>
        </w:tc>
      </w:tr>
      <w:tr w:rsidR="004434B3" w:rsidRPr="00BE341E" w:rsidTr="000D33FE">
        <w:tblPrEx>
          <w:tblCellMar>
            <w:left w:w="113" w:type="dxa"/>
            <w:right w:w="113" w:type="dxa"/>
          </w:tblCellMar>
        </w:tblPrEx>
        <w:trPr>
          <w:cantSplit/>
          <w:trHeight w:val="293"/>
        </w:trPr>
        <w:tc>
          <w:tcPr>
            <w:tcW w:w="4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434B3" w:rsidRPr="009B46F2" w:rsidRDefault="004434B3" w:rsidP="000D33FE">
            <w:pPr>
              <w:pStyle w:val="Subttulotabla"/>
            </w:pPr>
            <w:r w:rsidRPr="009B46F2">
              <w:t>Acciones de preparación conjunta</w:t>
            </w:r>
          </w:p>
        </w:tc>
        <w:tc>
          <w:tcPr>
            <w:tcW w:w="9315" w:type="dxa"/>
            <w:gridSpan w:val="5"/>
            <w:tcBorders>
              <w:top w:val="single" w:sz="4" w:space="0" w:color="auto"/>
              <w:left w:val="single" w:sz="4" w:space="0" w:color="auto"/>
              <w:bottom w:val="single" w:sz="4" w:space="0" w:color="auto"/>
              <w:right w:val="single" w:sz="4" w:space="0" w:color="auto"/>
            </w:tcBorders>
            <w:noWrap/>
            <w:vAlign w:val="center"/>
          </w:tcPr>
          <w:p w:rsidR="0062491C" w:rsidRDefault="0062491C" w:rsidP="000D33FE">
            <w:pPr>
              <w:pStyle w:val="Nmero"/>
            </w:pPr>
          </w:p>
          <w:p w:rsidR="00E16127" w:rsidRPr="009B46F2" w:rsidRDefault="00E16127" w:rsidP="000D33FE">
            <w:pPr>
              <w:pStyle w:val="Nmero"/>
            </w:pPr>
          </w:p>
        </w:tc>
      </w:tr>
      <w:tr w:rsidR="002B53A5" w:rsidRPr="003C66C4" w:rsidTr="000D33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trPr>
        <w:tc>
          <w:tcPr>
            <w:tcW w:w="4532" w:type="dxa"/>
            <w:shd w:val="clear" w:color="auto" w:fill="D9D9D9" w:themeFill="background1" w:themeFillShade="D9"/>
            <w:vAlign w:val="center"/>
          </w:tcPr>
          <w:p w:rsidR="002B53A5" w:rsidRPr="003C66C4" w:rsidRDefault="00D31144" w:rsidP="000D33FE">
            <w:pPr>
              <w:pStyle w:val="Subttulotabla"/>
            </w:pPr>
            <w:r>
              <w:t>Desarrollo</w:t>
            </w:r>
          </w:p>
        </w:tc>
        <w:tc>
          <w:tcPr>
            <w:tcW w:w="9315" w:type="dxa"/>
            <w:gridSpan w:val="5"/>
            <w:noWrap/>
          </w:tcPr>
          <w:p w:rsidR="008B2308" w:rsidRPr="00BB519A" w:rsidRDefault="008B2308" w:rsidP="000D33FE">
            <w:pPr>
              <w:spacing w:before="120" w:after="0"/>
              <w:ind w:right="366"/>
              <w:rPr>
                <w:rFonts w:ascii="Calibri" w:hAnsi="Calibri" w:cs="Arial"/>
                <w:b/>
                <w:bCs/>
              </w:rPr>
            </w:pPr>
            <w:r>
              <w:rPr>
                <w:rFonts w:ascii="Calibri" w:hAnsi="Calibri"/>
                <w:b/>
                <w:u w:val="single"/>
              </w:rPr>
              <w:t xml:space="preserve">SISTEMATICA DE COMUNICACIÓN Y ACTIVACION DEL PROTOCOLO POR </w:t>
            </w:r>
            <w:r w:rsidRPr="00BB519A">
              <w:rPr>
                <w:rFonts w:ascii="Calibri" w:hAnsi="Calibri"/>
                <w:b/>
                <w:u w:val="single"/>
              </w:rPr>
              <w:t>AMANEZA</w:t>
            </w:r>
            <w:r>
              <w:rPr>
                <w:rFonts w:ascii="Calibri" w:hAnsi="Calibri"/>
                <w:b/>
                <w:u w:val="single"/>
              </w:rPr>
              <w:t xml:space="preserve"> DE CONVULSION O CRISIS SOCIAL </w:t>
            </w:r>
            <w:r w:rsidRPr="00BB519A">
              <w:rPr>
                <w:rFonts w:ascii="Calibri" w:hAnsi="Calibri"/>
                <w:b/>
                <w:u w:val="single"/>
              </w:rPr>
              <w:t xml:space="preserve">EN </w:t>
            </w:r>
            <w:r>
              <w:rPr>
                <w:rFonts w:ascii="Calibri" w:hAnsi="Calibri"/>
                <w:b/>
                <w:u w:val="single"/>
              </w:rPr>
              <w:t>LA RCBA</w:t>
            </w:r>
            <w:r w:rsidRPr="00BB519A">
              <w:rPr>
                <w:rFonts w:ascii="Calibri" w:hAnsi="Calibri" w:cs="Arial"/>
                <w:b/>
                <w:bCs/>
              </w:rPr>
              <w:t xml:space="preserve">: </w:t>
            </w:r>
          </w:p>
          <w:p w:rsidR="008B2308" w:rsidRPr="00BB519A" w:rsidRDefault="008B2308" w:rsidP="000D33FE">
            <w:pPr>
              <w:pStyle w:val="Prrafodelista"/>
              <w:spacing w:before="120"/>
              <w:ind w:left="360" w:right="366"/>
              <w:jc w:val="both"/>
              <w:rPr>
                <w:rFonts w:ascii="Calibri" w:hAnsi="Calibri" w:cs="Arial"/>
                <w:b/>
                <w:bCs/>
              </w:rPr>
            </w:pPr>
            <w:r w:rsidRPr="00BB519A">
              <w:rPr>
                <w:rFonts w:ascii="Calibri" w:hAnsi="Calibri" w:cs="Arial"/>
                <w:b/>
                <w:bCs/>
              </w:rPr>
              <w:t xml:space="preserve">Comunicar el inicio de </w:t>
            </w:r>
            <w:r>
              <w:rPr>
                <w:rFonts w:ascii="Calibri" w:hAnsi="Calibri" w:cs="Arial"/>
                <w:b/>
                <w:bCs/>
              </w:rPr>
              <w:t xml:space="preserve">amenaza </w:t>
            </w:r>
            <w:r w:rsidRPr="00BB519A">
              <w:rPr>
                <w:rFonts w:ascii="Calibri" w:hAnsi="Calibri" w:cs="Arial"/>
                <w:b/>
                <w:bCs/>
              </w:rPr>
              <w:t xml:space="preserve">de </w:t>
            </w:r>
            <w:r>
              <w:rPr>
                <w:rFonts w:ascii="Calibri" w:hAnsi="Calibri" w:cs="Arial"/>
                <w:b/>
                <w:bCs/>
              </w:rPr>
              <w:t xml:space="preserve">convulsión o </w:t>
            </w:r>
            <w:r w:rsidRPr="00BB519A">
              <w:rPr>
                <w:rFonts w:ascii="Calibri" w:hAnsi="Calibri" w:cs="Arial"/>
                <w:b/>
                <w:bCs/>
              </w:rPr>
              <w:t xml:space="preserve">crisis </w:t>
            </w:r>
            <w:r>
              <w:rPr>
                <w:rFonts w:ascii="Calibri" w:hAnsi="Calibri" w:cs="Arial"/>
                <w:b/>
                <w:bCs/>
              </w:rPr>
              <w:t xml:space="preserve">social </w:t>
            </w:r>
            <w:r w:rsidRPr="00BB519A">
              <w:rPr>
                <w:rFonts w:ascii="Calibri" w:hAnsi="Calibri" w:cs="Arial"/>
                <w:b/>
                <w:bCs/>
              </w:rPr>
              <w:t xml:space="preserve">externa </w:t>
            </w:r>
            <w:r>
              <w:rPr>
                <w:rFonts w:ascii="Calibri" w:hAnsi="Calibri" w:cs="Arial"/>
                <w:b/>
                <w:bCs/>
              </w:rPr>
              <w:t>a</w:t>
            </w:r>
            <w:r w:rsidRPr="00BB519A">
              <w:rPr>
                <w:rFonts w:ascii="Calibri" w:hAnsi="Calibri" w:cs="Arial"/>
                <w:b/>
                <w:bCs/>
              </w:rPr>
              <w:t xml:space="preserve"> </w:t>
            </w:r>
            <w:r>
              <w:rPr>
                <w:rFonts w:ascii="Calibri" w:hAnsi="Calibri" w:cs="Arial"/>
                <w:b/>
                <w:bCs/>
              </w:rPr>
              <w:t>la RCBA</w:t>
            </w:r>
            <w:r w:rsidRPr="00BB519A">
              <w:rPr>
                <w:rFonts w:ascii="Calibri" w:hAnsi="Calibri" w:cs="Arial"/>
                <w:b/>
                <w:bCs/>
              </w:rPr>
              <w:t>.</w:t>
            </w:r>
          </w:p>
          <w:p w:rsidR="008B2308" w:rsidRDefault="008B2308" w:rsidP="000D33FE">
            <w:pPr>
              <w:pStyle w:val="Prrafodelista"/>
              <w:spacing w:before="120"/>
              <w:ind w:left="641" w:right="366"/>
              <w:jc w:val="both"/>
              <w:rPr>
                <w:rFonts w:ascii="Calibri" w:hAnsi="Calibri" w:cs="Arial"/>
                <w:b/>
                <w:bCs/>
              </w:rPr>
            </w:pPr>
            <w:r>
              <w:rPr>
                <w:rFonts w:ascii="Calibri" w:hAnsi="Calibri" w:cs="Arial"/>
                <w:bCs/>
              </w:rPr>
              <w:t>P</w:t>
            </w:r>
            <w:r w:rsidRPr="00BB519A">
              <w:rPr>
                <w:rFonts w:ascii="Calibri" w:hAnsi="Calibri" w:cs="Arial"/>
                <w:bCs/>
              </w:rPr>
              <w:t xml:space="preserve">ersonal de vigilancia o </w:t>
            </w:r>
            <w:r>
              <w:rPr>
                <w:rFonts w:ascii="Calibri" w:hAnsi="Calibri" w:cs="Arial"/>
                <w:bCs/>
              </w:rPr>
              <w:t xml:space="preserve">quien se entere de amenaza de convulsión o crisis social externa a la RCBA </w:t>
            </w:r>
            <w:r w:rsidRPr="00BB519A">
              <w:rPr>
                <w:rFonts w:ascii="Calibri" w:hAnsi="Calibri" w:cs="Arial"/>
                <w:bCs/>
              </w:rPr>
              <w:t xml:space="preserve">debe comunicar </w:t>
            </w:r>
            <w:r>
              <w:rPr>
                <w:rFonts w:ascii="Calibri" w:hAnsi="Calibri" w:cs="Arial"/>
                <w:bCs/>
              </w:rPr>
              <w:t xml:space="preserve">al </w:t>
            </w:r>
            <w:r w:rsidRPr="0012751D">
              <w:rPr>
                <w:rFonts w:ascii="Calibri" w:hAnsi="Calibri" w:cs="Arial"/>
                <w:b/>
                <w:bCs/>
              </w:rPr>
              <w:t>supervisor de turno de SPP</w:t>
            </w:r>
            <w:r>
              <w:rPr>
                <w:rFonts w:ascii="Calibri" w:hAnsi="Calibri" w:cs="Arial"/>
                <w:b/>
                <w:bCs/>
              </w:rPr>
              <w:t>.</w:t>
            </w:r>
          </w:p>
          <w:p w:rsidR="008B2308" w:rsidRDefault="008B2308" w:rsidP="000D33FE">
            <w:pPr>
              <w:pStyle w:val="Prrafodelista"/>
              <w:spacing w:before="120"/>
              <w:ind w:left="641" w:right="366"/>
              <w:jc w:val="both"/>
              <w:rPr>
                <w:rFonts w:ascii="Calibri" w:hAnsi="Calibri" w:cs="Arial"/>
                <w:bCs/>
              </w:rPr>
            </w:pPr>
            <w:r>
              <w:rPr>
                <w:rFonts w:ascii="Calibri" w:hAnsi="Calibri" w:cs="Arial"/>
                <w:bCs/>
              </w:rPr>
              <w:t xml:space="preserve">Supervisor de turno de SPP debe comunicar de la amenaza al </w:t>
            </w:r>
            <w:r w:rsidR="0063603A">
              <w:rPr>
                <w:rFonts w:ascii="Calibri" w:hAnsi="Calibri" w:cs="Arial"/>
                <w:b/>
                <w:bCs/>
              </w:rPr>
              <w:t>personal de turno de SST</w:t>
            </w:r>
            <w:r>
              <w:rPr>
                <w:rFonts w:ascii="Calibri" w:hAnsi="Calibri" w:cs="Arial"/>
                <w:b/>
                <w:bCs/>
              </w:rPr>
              <w:t xml:space="preserve"> y a los operadores del CIC</w:t>
            </w:r>
            <w:r>
              <w:rPr>
                <w:rFonts w:ascii="Calibri" w:hAnsi="Calibri" w:cs="Arial"/>
                <w:bCs/>
              </w:rPr>
              <w:t xml:space="preserve"> y a todos los supervisores de turno de las plantas PRO CAR, PRO LUB, PRO SET, PRO LUT y supervisor de turno LABORATORIO.</w:t>
            </w:r>
          </w:p>
          <w:p w:rsidR="008B2308" w:rsidRDefault="008B2308" w:rsidP="000D33FE">
            <w:pPr>
              <w:pStyle w:val="Prrafodelista"/>
              <w:spacing w:before="120"/>
              <w:ind w:right="366"/>
              <w:jc w:val="both"/>
              <w:rPr>
                <w:rFonts w:ascii="Calibri" w:hAnsi="Calibri" w:cs="Arial"/>
                <w:b/>
                <w:bCs/>
              </w:rPr>
            </w:pPr>
          </w:p>
          <w:p w:rsidR="008B2308" w:rsidRDefault="008B2308" w:rsidP="000D33FE">
            <w:pPr>
              <w:pStyle w:val="Prrafodelista"/>
              <w:spacing w:before="120"/>
              <w:ind w:left="641" w:right="366"/>
              <w:jc w:val="both"/>
              <w:rPr>
                <w:rFonts w:ascii="Calibri" w:hAnsi="Calibri" w:cs="Arial"/>
                <w:bCs/>
              </w:rPr>
            </w:pPr>
          </w:p>
          <w:p w:rsidR="008B2308" w:rsidRDefault="008B2308" w:rsidP="000D33FE">
            <w:pPr>
              <w:pStyle w:val="Prrafodelista"/>
              <w:spacing w:before="120"/>
              <w:ind w:left="641" w:right="366"/>
              <w:jc w:val="both"/>
              <w:rPr>
                <w:rFonts w:ascii="Calibri" w:hAnsi="Calibri" w:cs="Arial"/>
                <w:bCs/>
              </w:rPr>
            </w:pPr>
          </w:p>
          <w:p w:rsidR="008B2308" w:rsidRDefault="008B2308" w:rsidP="000D33FE">
            <w:pPr>
              <w:spacing w:before="120" w:after="0"/>
              <w:ind w:right="366"/>
              <w:jc w:val="both"/>
              <w:rPr>
                <w:rFonts w:ascii="Calibri" w:hAnsi="Calibri"/>
                <w:b/>
              </w:rPr>
            </w:pPr>
            <w:r>
              <w:rPr>
                <w:rFonts w:ascii="Calibri" w:hAnsi="Calibri" w:cs="Arial"/>
                <w:b/>
                <w:bCs/>
              </w:rPr>
              <w:t xml:space="preserve">     </w:t>
            </w:r>
            <w:r w:rsidRPr="008B2308">
              <w:rPr>
                <w:rFonts w:ascii="Calibri" w:hAnsi="Calibri" w:cs="Arial"/>
                <w:b/>
                <w:bCs/>
              </w:rPr>
              <w:t xml:space="preserve">Comunicación de la amenaza de </w:t>
            </w:r>
            <w:r w:rsidRPr="008B2308">
              <w:rPr>
                <w:rFonts w:ascii="Calibri" w:hAnsi="Calibri"/>
                <w:b/>
              </w:rPr>
              <w:t>convulsión o crisis social en refinería “Gualberto</w:t>
            </w:r>
          </w:p>
          <w:p w:rsidR="008B2308" w:rsidRPr="008B2308" w:rsidRDefault="008B2308" w:rsidP="000D33FE">
            <w:pPr>
              <w:spacing w:before="120" w:after="0"/>
              <w:ind w:right="366"/>
              <w:jc w:val="both"/>
              <w:rPr>
                <w:rFonts w:ascii="Calibri" w:hAnsi="Calibri" w:cs="Arial"/>
                <w:b/>
                <w:bCs/>
              </w:rPr>
            </w:pPr>
            <w:r>
              <w:rPr>
                <w:rFonts w:ascii="Calibri" w:hAnsi="Calibri" w:cs="Arial"/>
                <w:b/>
                <w:bCs/>
              </w:rPr>
              <w:t xml:space="preserve">     </w:t>
            </w:r>
            <w:r w:rsidRPr="008B2308">
              <w:rPr>
                <w:rFonts w:ascii="Calibri" w:hAnsi="Calibri"/>
                <w:b/>
              </w:rPr>
              <w:t xml:space="preserve"> Villarroel”</w:t>
            </w:r>
          </w:p>
          <w:p w:rsidR="008B2308" w:rsidRDefault="008B2308" w:rsidP="000D33FE">
            <w:pPr>
              <w:pStyle w:val="Prrafodelista"/>
              <w:spacing w:before="120"/>
              <w:ind w:left="641" w:right="366"/>
              <w:jc w:val="both"/>
              <w:rPr>
                <w:rFonts w:ascii="Calibri" w:hAnsi="Calibri" w:cs="Arial"/>
                <w:bCs/>
              </w:rPr>
            </w:pPr>
            <w:r>
              <w:rPr>
                <w:rFonts w:ascii="Calibri" w:hAnsi="Calibri" w:cs="Arial"/>
                <w:bCs/>
              </w:rPr>
              <w:t xml:space="preserve">Supervisor de turno SPP debe comunicar al responsable de servicios generales, el cual al instante debe comunicar al gerente de la RCBA y al </w:t>
            </w:r>
            <w:r>
              <w:rPr>
                <w:rStyle w:val="cargo"/>
              </w:rPr>
              <w:t>Jefe de Unidad de Administración,</w:t>
            </w:r>
            <w:r>
              <w:rPr>
                <w:rFonts w:ascii="Calibri" w:hAnsi="Calibri" w:cs="Arial"/>
                <w:bCs/>
              </w:rPr>
              <w:t xml:space="preserve"> </w:t>
            </w:r>
            <w:r>
              <w:rPr>
                <w:rStyle w:val="cargo"/>
              </w:rPr>
              <w:t xml:space="preserve">Responsable de Unidad Comunicación Social y </w:t>
            </w:r>
            <w:r>
              <w:rPr>
                <w:rFonts w:ascii="Calibri" w:hAnsi="Calibri" w:cs="Arial"/>
                <w:bCs/>
              </w:rPr>
              <w:t>gerente de procesos de la RCBA</w:t>
            </w:r>
          </w:p>
          <w:p w:rsidR="008B2308" w:rsidRDefault="008B2308" w:rsidP="000D33FE">
            <w:pPr>
              <w:pStyle w:val="Prrafodelista"/>
              <w:spacing w:before="120"/>
              <w:ind w:left="641" w:right="366"/>
              <w:jc w:val="both"/>
              <w:rPr>
                <w:rFonts w:ascii="Calibri" w:hAnsi="Calibri" w:cs="Arial"/>
                <w:bCs/>
              </w:rPr>
            </w:pPr>
            <w:r>
              <w:rPr>
                <w:rFonts w:ascii="Calibri" w:hAnsi="Calibri" w:cs="Arial"/>
                <w:bCs/>
              </w:rPr>
              <w:t>Encarga</w:t>
            </w:r>
            <w:r w:rsidR="0063603A">
              <w:rPr>
                <w:rFonts w:ascii="Calibri" w:hAnsi="Calibri" w:cs="Arial"/>
                <w:bCs/>
              </w:rPr>
              <w:t>do de turno de SST</w:t>
            </w:r>
            <w:r>
              <w:rPr>
                <w:rFonts w:ascii="Calibri" w:hAnsi="Calibri" w:cs="Arial"/>
                <w:bCs/>
              </w:rPr>
              <w:t xml:space="preserve"> debe </w:t>
            </w:r>
            <w:r w:rsidR="0063603A">
              <w:rPr>
                <w:rFonts w:ascii="Calibri" w:hAnsi="Calibri" w:cs="Arial"/>
                <w:bCs/>
              </w:rPr>
              <w:t>comunicar al gerente de RCBA/SST</w:t>
            </w:r>
            <w:r>
              <w:rPr>
                <w:rFonts w:ascii="Calibri" w:hAnsi="Calibri" w:cs="Arial"/>
                <w:bCs/>
              </w:rPr>
              <w:t>.</w:t>
            </w:r>
          </w:p>
          <w:p w:rsidR="008B2308" w:rsidRDefault="008B2308" w:rsidP="000D33FE">
            <w:pPr>
              <w:pStyle w:val="Prrafodelista"/>
              <w:spacing w:before="120"/>
              <w:ind w:left="641" w:right="366"/>
              <w:jc w:val="both"/>
              <w:rPr>
                <w:rFonts w:ascii="Calibri" w:hAnsi="Calibri" w:cs="Arial"/>
                <w:bCs/>
              </w:rPr>
            </w:pPr>
            <w:r>
              <w:rPr>
                <w:rFonts w:ascii="Calibri" w:hAnsi="Calibri" w:cs="Arial"/>
                <w:bCs/>
              </w:rPr>
              <w:t>Gerente de la RCBA debe comunicar de la amenaza de convulsión social al gerente de YPFB Refinación y el gerente de GSMS/SS</w:t>
            </w:r>
            <w:r w:rsidR="0063603A">
              <w:rPr>
                <w:rFonts w:ascii="Calibri" w:hAnsi="Calibri" w:cs="Arial"/>
                <w:bCs/>
              </w:rPr>
              <w:t>T</w:t>
            </w:r>
            <w:r>
              <w:rPr>
                <w:rFonts w:ascii="Calibri" w:hAnsi="Calibri" w:cs="Arial"/>
                <w:bCs/>
              </w:rPr>
              <w:t xml:space="preserve"> debe comunicar al gerente de GSMS</w:t>
            </w:r>
          </w:p>
          <w:p w:rsidR="008B2308" w:rsidRPr="008B2308" w:rsidRDefault="008B2308" w:rsidP="000D33FE">
            <w:pPr>
              <w:spacing w:before="120" w:after="0"/>
              <w:ind w:right="366"/>
              <w:jc w:val="both"/>
              <w:rPr>
                <w:rFonts w:ascii="Calibri" w:hAnsi="Calibri" w:cs="Arial"/>
                <w:b/>
                <w:bCs/>
              </w:rPr>
            </w:pPr>
            <w:r>
              <w:rPr>
                <w:rFonts w:ascii="Calibri" w:hAnsi="Calibri" w:cs="Arial"/>
                <w:b/>
                <w:bCs/>
              </w:rPr>
              <w:t xml:space="preserve">    </w:t>
            </w:r>
            <w:r w:rsidRPr="008B2308">
              <w:rPr>
                <w:rFonts w:ascii="Calibri" w:hAnsi="Calibri" w:cs="Arial"/>
                <w:b/>
                <w:bCs/>
              </w:rPr>
              <w:t>Confirmación de la amenaza de convulsión o crisis social en la RCBA.</w:t>
            </w:r>
          </w:p>
          <w:p w:rsidR="008B2308" w:rsidRDefault="008B2308" w:rsidP="000D33FE">
            <w:pPr>
              <w:pStyle w:val="Prrafodelista"/>
              <w:spacing w:before="120"/>
              <w:ind w:left="641" w:right="366"/>
              <w:jc w:val="both"/>
              <w:rPr>
                <w:rFonts w:ascii="Calibri" w:hAnsi="Calibri" w:cs="Arial"/>
                <w:bCs/>
              </w:rPr>
            </w:pPr>
            <w:r w:rsidRPr="003C17BB">
              <w:rPr>
                <w:rFonts w:ascii="Calibri" w:hAnsi="Calibri" w:cs="Arial"/>
                <w:b/>
                <w:bCs/>
              </w:rPr>
              <w:lastRenderedPageBreak/>
              <w:t>RESPONSABLE DE UNIDAD COMUNICACIÓN SOCIAL</w:t>
            </w:r>
            <w:r w:rsidRPr="00BB519A">
              <w:rPr>
                <w:rFonts w:ascii="Calibri" w:hAnsi="Calibri" w:cs="Arial"/>
                <w:bCs/>
              </w:rPr>
              <w:t xml:space="preserve"> </w:t>
            </w:r>
            <w:r w:rsidRPr="002A1315">
              <w:rPr>
                <w:rFonts w:ascii="Calibri" w:hAnsi="Calibri" w:cs="Arial"/>
                <w:bCs/>
              </w:rPr>
              <w:t>se debe</w:t>
            </w:r>
            <w:r>
              <w:rPr>
                <w:rFonts w:ascii="Calibri" w:hAnsi="Calibri" w:cs="Arial"/>
                <w:bCs/>
              </w:rPr>
              <w:t>ra</w:t>
            </w:r>
            <w:r w:rsidRPr="002A1315">
              <w:rPr>
                <w:rFonts w:ascii="Calibri" w:hAnsi="Calibri" w:cs="Arial"/>
                <w:bCs/>
              </w:rPr>
              <w:t xml:space="preserve"> comunicar con los </w:t>
            </w:r>
            <w:r>
              <w:rPr>
                <w:rFonts w:ascii="Calibri" w:hAnsi="Calibri" w:cs="Arial"/>
                <w:bCs/>
              </w:rPr>
              <w:t xml:space="preserve">dirigentes </w:t>
            </w:r>
            <w:r w:rsidRPr="002A1315">
              <w:rPr>
                <w:rFonts w:ascii="Calibri" w:hAnsi="Calibri" w:cs="Arial"/>
                <w:bCs/>
              </w:rPr>
              <w:t>de las OTB circunvecinas a la refinería para verificar la posible amenaza de convulsión social</w:t>
            </w:r>
            <w:r>
              <w:rPr>
                <w:rFonts w:ascii="Calibri" w:hAnsi="Calibri" w:cs="Arial"/>
                <w:bCs/>
              </w:rPr>
              <w:t xml:space="preserve">. </w:t>
            </w:r>
          </w:p>
          <w:p w:rsidR="008B2308" w:rsidRDefault="008B2308" w:rsidP="000D33FE">
            <w:pPr>
              <w:pStyle w:val="Prrafodelista"/>
              <w:spacing w:before="120"/>
              <w:ind w:left="641" w:right="366"/>
              <w:jc w:val="both"/>
              <w:rPr>
                <w:rFonts w:ascii="Calibri" w:hAnsi="Calibri" w:cs="Arial"/>
                <w:bCs/>
              </w:rPr>
            </w:pPr>
            <w:r>
              <w:rPr>
                <w:rFonts w:ascii="Calibri" w:hAnsi="Calibri" w:cs="Arial"/>
                <w:bCs/>
              </w:rPr>
              <w:t>En caso que se confirme con los dirigentes de las OTB circunvecinas debera comunicar al gerente de la RCBA, al gerente de procesos, al gerente sectorial GSMS/SS</w:t>
            </w:r>
            <w:r w:rsidR="0063603A">
              <w:rPr>
                <w:rFonts w:ascii="Calibri" w:hAnsi="Calibri" w:cs="Arial"/>
                <w:bCs/>
              </w:rPr>
              <w:t>T</w:t>
            </w:r>
            <w:r>
              <w:rPr>
                <w:rFonts w:ascii="Calibri" w:hAnsi="Calibri" w:cs="Arial"/>
                <w:bCs/>
              </w:rPr>
              <w:t xml:space="preserve">, al </w:t>
            </w:r>
            <w:r w:rsidRPr="00726C81">
              <w:rPr>
                <w:rFonts w:ascii="Calibri" w:hAnsi="Calibri" w:cs="Arial"/>
                <w:bCs/>
              </w:rPr>
              <w:t>responsable de servicios generales</w:t>
            </w:r>
            <w:r>
              <w:rPr>
                <w:rFonts w:ascii="Calibri" w:hAnsi="Calibri" w:cs="Arial"/>
                <w:bCs/>
              </w:rPr>
              <w:t xml:space="preserve"> y al </w:t>
            </w:r>
            <w:r w:rsidRPr="002A1315">
              <w:rPr>
                <w:rFonts w:ascii="Calibri" w:hAnsi="Calibri" w:cs="Arial"/>
                <w:bCs/>
              </w:rPr>
              <w:t>Jefe de Unidad de Administración</w:t>
            </w:r>
            <w:r>
              <w:rPr>
                <w:rFonts w:ascii="Calibri" w:hAnsi="Calibri" w:cs="Arial"/>
                <w:bCs/>
              </w:rPr>
              <w:t>.</w:t>
            </w:r>
          </w:p>
          <w:p w:rsidR="008B2308" w:rsidRDefault="008B2308" w:rsidP="000D33FE">
            <w:pPr>
              <w:pStyle w:val="Prrafodelista"/>
              <w:spacing w:before="120"/>
              <w:ind w:left="641" w:right="366"/>
              <w:jc w:val="both"/>
              <w:rPr>
                <w:rFonts w:ascii="Calibri" w:hAnsi="Calibri" w:cs="Arial"/>
                <w:bCs/>
              </w:rPr>
            </w:pPr>
            <w:r>
              <w:rPr>
                <w:rFonts w:ascii="Calibri" w:hAnsi="Calibri" w:cs="Arial"/>
                <w:bCs/>
              </w:rPr>
              <w:t>E</w:t>
            </w:r>
            <w:r w:rsidRPr="009B5CA6">
              <w:rPr>
                <w:rFonts w:ascii="Calibri" w:hAnsi="Calibri" w:cs="Arial"/>
                <w:bCs/>
              </w:rPr>
              <w:t>l gerente de la refinería se comunicará con el comandante de las tres fuerzas del ejército (CEO), para confirmar con inteligencia de las FFAA la amenaza de convulsión.</w:t>
            </w:r>
          </w:p>
          <w:p w:rsidR="008B2308" w:rsidRDefault="008B2308" w:rsidP="000D33FE">
            <w:pPr>
              <w:pStyle w:val="Prrafodelista"/>
              <w:spacing w:before="120"/>
              <w:ind w:left="641" w:right="366"/>
              <w:jc w:val="both"/>
              <w:rPr>
                <w:rFonts w:ascii="Calibri" w:hAnsi="Calibri" w:cs="Arial"/>
                <w:bCs/>
              </w:rPr>
            </w:pPr>
          </w:p>
          <w:p w:rsidR="008B2308" w:rsidRPr="008B2308" w:rsidRDefault="008B2308" w:rsidP="000D33FE">
            <w:pPr>
              <w:spacing w:before="120" w:after="0"/>
              <w:ind w:left="0" w:right="366"/>
              <w:jc w:val="both"/>
              <w:rPr>
                <w:rFonts w:ascii="Calibri" w:hAnsi="Calibri" w:cs="Arial"/>
                <w:b/>
                <w:bCs/>
              </w:rPr>
            </w:pPr>
            <w:r>
              <w:rPr>
                <w:rFonts w:ascii="Calibri" w:hAnsi="Calibri" w:cs="Arial"/>
                <w:b/>
                <w:bCs/>
              </w:rPr>
              <w:t xml:space="preserve">     </w:t>
            </w:r>
            <w:r w:rsidRPr="008B2308">
              <w:rPr>
                <w:rFonts w:ascii="Calibri" w:hAnsi="Calibri" w:cs="Arial"/>
                <w:b/>
                <w:bCs/>
              </w:rPr>
              <w:t>Asegurar el perímetro de la RCBA.</w:t>
            </w:r>
          </w:p>
          <w:p w:rsidR="008B2308" w:rsidRDefault="008B2308" w:rsidP="000D33FE">
            <w:pPr>
              <w:pStyle w:val="Prrafodelista"/>
              <w:spacing w:before="120"/>
              <w:ind w:left="641" w:right="366"/>
              <w:jc w:val="both"/>
              <w:rPr>
                <w:rFonts w:ascii="Calibri" w:hAnsi="Calibri" w:cs="Arial"/>
                <w:bCs/>
              </w:rPr>
            </w:pPr>
            <w:r>
              <w:rPr>
                <w:rFonts w:ascii="Calibri" w:hAnsi="Calibri" w:cs="Arial"/>
                <w:bCs/>
              </w:rPr>
              <w:t xml:space="preserve">El supervisor de SPP </w:t>
            </w:r>
            <w:r w:rsidRPr="00BB519A">
              <w:rPr>
                <w:rFonts w:ascii="Calibri" w:hAnsi="Calibri" w:cs="Arial"/>
                <w:bCs/>
              </w:rPr>
              <w:t>debe</w:t>
            </w:r>
            <w:r>
              <w:rPr>
                <w:rFonts w:ascii="Calibri" w:hAnsi="Calibri" w:cs="Arial"/>
                <w:bCs/>
              </w:rPr>
              <w:t xml:space="preserve">ra ordenar a todos los vigilantes de los diferentes puestos de vigilancia, estar en alerta y </w:t>
            </w:r>
            <w:r w:rsidRPr="00BB519A">
              <w:rPr>
                <w:rFonts w:ascii="Calibri" w:hAnsi="Calibri" w:cs="Arial"/>
                <w:bCs/>
              </w:rPr>
              <w:t xml:space="preserve">asegurar el perímetro de la Refinería </w:t>
            </w:r>
            <w:r>
              <w:rPr>
                <w:rFonts w:ascii="Calibri" w:hAnsi="Calibri" w:cs="Arial"/>
                <w:bCs/>
              </w:rPr>
              <w:t>Gualberto Villarroel”.</w:t>
            </w:r>
          </w:p>
          <w:p w:rsidR="008B2308" w:rsidRDefault="008B2308" w:rsidP="000D33FE">
            <w:pPr>
              <w:pStyle w:val="Prrafodelista"/>
              <w:spacing w:before="120"/>
              <w:ind w:left="641" w:right="366"/>
              <w:jc w:val="both"/>
              <w:rPr>
                <w:rFonts w:ascii="Calibri" w:hAnsi="Calibri" w:cs="Arial"/>
                <w:bCs/>
              </w:rPr>
            </w:pPr>
            <w:r>
              <w:rPr>
                <w:rFonts w:ascii="Calibri" w:hAnsi="Calibri" w:cs="Arial"/>
                <w:bCs/>
              </w:rPr>
              <w:t>Se debera cerrar la puerta principal de la portería N°1 y todas las demás puertas de la refinería “Gualberto Villarroel” y comunicarse con las empresas vecinas (YPFB Transportes, YPFB logística, YPFB DTCC) para que cierren sus correspondientes puertas de acceso.</w:t>
            </w:r>
          </w:p>
          <w:p w:rsidR="008B2308" w:rsidRDefault="008B2308" w:rsidP="000D33FE">
            <w:pPr>
              <w:pStyle w:val="Prrafodelista"/>
              <w:spacing w:before="120"/>
              <w:ind w:left="641" w:right="366"/>
              <w:jc w:val="both"/>
              <w:rPr>
                <w:rFonts w:ascii="Calibri" w:hAnsi="Calibri" w:cs="Arial"/>
                <w:bCs/>
              </w:rPr>
            </w:pPr>
            <w:r>
              <w:rPr>
                <w:rFonts w:ascii="Calibri" w:hAnsi="Calibri" w:cs="Arial"/>
                <w:bCs/>
              </w:rPr>
              <w:t>No se debe permitir el ingreso de personas a la refinería “Gualberto Villarroel” por ningún motivo</w:t>
            </w:r>
            <w:r w:rsidRPr="00BB519A">
              <w:rPr>
                <w:rFonts w:ascii="Calibri" w:hAnsi="Calibri" w:cs="Arial"/>
                <w:bCs/>
              </w:rPr>
              <w:t>.</w:t>
            </w:r>
          </w:p>
          <w:p w:rsidR="008B2308" w:rsidRPr="008B2308" w:rsidRDefault="008B2308" w:rsidP="000D33FE">
            <w:pPr>
              <w:spacing w:before="120" w:after="0"/>
              <w:ind w:right="366"/>
              <w:jc w:val="both"/>
              <w:rPr>
                <w:rFonts w:ascii="Calibri" w:hAnsi="Calibri" w:cs="Arial"/>
                <w:b/>
                <w:bCs/>
              </w:rPr>
            </w:pPr>
            <w:r>
              <w:rPr>
                <w:rFonts w:ascii="Calibri" w:hAnsi="Calibri" w:cs="Arial"/>
                <w:b/>
                <w:bCs/>
              </w:rPr>
              <w:t xml:space="preserve">    </w:t>
            </w:r>
            <w:r w:rsidRPr="008B2308">
              <w:rPr>
                <w:rFonts w:ascii="Calibri" w:hAnsi="Calibri" w:cs="Arial"/>
                <w:b/>
                <w:bCs/>
              </w:rPr>
              <w:t>Reunión de coordinación y toma de decisiones sobre la amenaza.</w:t>
            </w:r>
          </w:p>
          <w:p w:rsidR="008B2308" w:rsidRDefault="008B2308" w:rsidP="000D33FE">
            <w:pPr>
              <w:pStyle w:val="Prrafodelista"/>
              <w:spacing w:before="120"/>
              <w:ind w:right="366"/>
              <w:jc w:val="both"/>
              <w:rPr>
                <w:rFonts w:ascii="Calibri" w:hAnsi="Calibri" w:cs="Arial"/>
                <w:b/>
                <w:bCs/>
              </w:rPr>
            </w:pPr>
          </w:p>
          <w:p w:rsidR="008B2308" w:rsidRDefault="008B2308" w:rsidP="000D33FE">
            <w:pPr>
              <w:pStyle w:val="Prrafodelista"/>
              <w:ind w:left="641" w:right="366"/>
              <w:jc w:val="both"/>
              <w:rPr>
                <w:rFonts w:ascii="Calibri" w:hAnsi="Calibri" w:cs="Arial"/>
                <w:bCs/>
              </w:rPr>
            </w:pPr>
            <w:r w:rsidRPr="007C16F2">
              <w:rPr>
                <w:rFonts w:ascii="Calibri" w:hAnsi="Calibri" w:cs="Arial"/>
                <w:bCs/>
              </w:rPr>
              <w:t xml:space="preserve">El </w:t>
            </w:r>
            <w:r w:rsidRPr="0032721B">
              <w:rPr>
                <w:rFonts w:ascii="Calibri" w:hAnsi="Calibri" w:cs="Arial"/>
                <w:b/>
                <w:bCs/>
              </w:rPr>
              <w:t>RESPONSABLE DE SERVICIOS GENERALES</w:t>
            </w:r>
            <w:r w:rsidRPr="007C16F2">
              <w:rPr>
                <w:rFonts w:ascii="Calibri" w:hAnsi="Calibri" w:cs="Arial"/>
                <w:bCs/>
              </w:rPr>
              <w:t xml:space="preserve"> debera convocar a una reunión a las siguientes personas:</w:t>
            </w:r>
          </w:p>
          <w:p w:rsidR="008B2308" w:rsidRPr="007C16F2" w:rsidRDefault="008B2308" w:rsidP="000D33FE">
            <w:pPr>
              <w:pStyle w:val="Prrafodelista"/>
              <w:ind w:left="641" w:right="366"/>
              <w:jc w:val="both"/>
              <w:rPr>
                <w:rFonts w:ascii="Calibri" w:hAnsi="Calibri" w:cs="Arial"/>
                <w:bCs/>
              </w:rPr>
            </w:pPr>
          </w:p>
          <w:p w:rsidR="008B2308" w:rsidRPr="007C16F2" w:rsidRDefault="008B2308" w:rsidP="000D33FE">
            <w:pPr>
              <w:pStyle w:val="Prrafodelista"/>
              <w:ind w:left="641" w:right="366"/>
              <w:jc w:val="both"/>
              <w:rPr>
                <w:rFonts w:ascii="Calibri" w:hAnsi="Calibri" w:cs="Arial"/>
                <w:bCs/>
              </w:rPr>
            </w:pPr>
            <w:r w:rsidRPr="007C16F2">
              <w:rPr>
                <w:rFonts w:ascii="Calibri" w:hAnsi="Calibri" w:cs="Arial"/>
                <w:bCs/>
              </w:rPr>
              <w:t xml:space="preserve">Gerente de la refinería </w:t>
            </w:r>
            <w:r>
              <w:rPr>
                <w:rFonts w:ascii="Calibri" w:hAnsi="Calibri" w:cs="Arial"/>
                <w:bCs/>
              </w:rPr>
              <w:t>RCBA</w:t>
            </w:r>
          </w:p>
          <w:p w:rsidR="008B2308" w:rsidRPr="007C16F2" w:rsidRDefault="008B2308" w:rsidP="000D33FE">
            <w:pPr>
              <w:pStyle w:val="Prrafodelista"/>
              <w:ind w:left="641" w:right="366"/>
              <w:jc w:val="both"/>
              <w:rPr>
                <w:rFonts w:ascii="Calibri" w:hAnsi="Calibri" w:cs="Arial"/>
                <w:bCs/>
              </w:rPr>
            </w:pPr>
            <w:r w:rsidRPr="007C16F2">
              <w:rPr>
                <w:rFonts w:ascii="Calibri" w:hAnsi="Calibri" w:cs="Arial"/>
                <w:bCs/>
              </w:rPr>
              <w:t>Gerente de Procesos</w:t>
            </w:r>
          </w:p>
          <w:p w:rsidR="008B2308" w:rsidRDefault="0063603A" w:rsidP="000D33FE">
            <w:pPr>
              <w:pStyle w:val="Prrafodelista"/>
              <w:ind w:left="641" w:right="366"/>
              <w:jc w:val="both"/>
              <w:rPr>
                <w:rFonts w:ascii="Calibri" w:hAnsi="Calibri" w:cs="Arial"/>
                <w:bCs/>
              </w:rPr>
            </w:pPr>
            <w:r>
              <w:rPr>
                <w:rFonts w:ascii="Calibri" w:hAnsi="Calibri" w:cs="Arial"/>
                <w:bCs/>
              </w:rPr>
              <w:t>Jefe de Unidad de SSTCB</w:t>
            </w:r>
          </w:p>
          <w:p w:rsidR="008B2308" w:rsidRDefault="008B2308" w:rsidP="000D33FE">
            <w:pPr>
              <w:pStyle w:val="Prrafodelista"/>
              <w:ind w:left="641" w:right="366"/>
              <w:jc w:val="both"/>
              <w:rPr>
                <w:rFonts w:ascii="Calibri" w:hAnsi="Calibri" w:cs="Arial"/>
                <w:bCs/>
              </w:rPr>
            </w:pPr>
            <w:r w:rsidRPr="002A1315">
              <w:rPr>
                <w:rFonts w:ascii="Calibri" w:hAnsi="Calibri" w:cs="Arial"/>
                <w:bCs/>
              </w:rPr>
              <w:t>Jefe de Unidad de Administración</w:t>
            </w:r>
          </w:p>
          <w:p w:rsidR="008B2308" w:rsidRDefault="008B2308" w:rsidP="000D33FE">
            <w:pPr>
              <w:pStyle w:val="Prrafodelista"/>
              <w:ind w:left="641" w:right="366"/>
              <w:jc w:val="both"/>
              <w:rPr>
                <w:rFonts w:ascii="Calibri" w:hAnsi="Calibri" w:cs="Arial"/>
                <w:bCs/>
              </w:rPr>
            </w:pPr>
            <w:r>
              <w:rPr>
                <w:rFonts w:ascii="Calibri" w:hAnsi="Calibri" w:cs="Arial"/>
                <w:bCs/>
              </w:rPr>
              <w:t>R</w:t>
            </w:r>
            <w:r w:rsidRPr="002A456B">
              <w:rPr>
                <w:rFonts w:ascii="Calibri" w:hAnsi="Calibri" w:cs="Arial"/>
                <w:bCs/>
              </w:rPr>
              <w:t xml:space="preserve">esponsable de </w:t>
            </w:r>
            <w:r>
              <w:rPr>
                <w:rFonts w:ascii="Calibri" w:hAnsi="Calibri" w:cs="Arial"/>
                <w:bCs/>
              </w:rPr>
              <w:t>U</w:t>
            </w:r>
            <w:r w:rsidRPr="002A456B">
              <w:rPr>
                <w:rFonts w:ascii="Calibri" w:hAnsi="Calibri" w:cs="Arial"/>
                <w:bCs/>
              </w:rPr>
              <w:t xml:space="preserve">nidad </w:t>
            </w:r>
            <w:r>
              <w:rPr>
                <w:rFonts w:ascii="Calibri" w:hAnsi="Calibri" w:cs="Arial"/>
                <w:bCs/>
              </w:rPr>
              <w:t>C</w:t>
            </w:r>
            <w:r w:rsidRPr="002A456B">
              <w:rPr>
                <w:rFonts w:ascii="Calibri" w:hAnsi="Calibri" w:cs="Arial"/>
                <w:bCs/>
              </w:rPr>
              <w:t xml:space="preserve">omunicación </w:t>
            </w:r>
            <w:r>
              <w:rPr>
                <w:rFonts w:ascii="Calibri" w:hAnsi="Calibri" w:cs="Arial"/>
                <w:bCs/>
              </w:rPr>
              <w:t>S</w:t>
            </w:r>
            <w:r w:rsidRPr="002A456B">
              <w:rPr>
                <w:rFonts w:ascii="Calibri" w:hAnsi="Calibri" w:cs="Arial"/>
                <w:bCs/>
              </w:rPr>
              <w:t>ocial</w:t>
            </w:r>
          </w:p>
          <w:p w:rsidR="008B2308" w:rsidRDefault="008B2308" w:rsidP="000D33FE">
            <w:pPr>
              <w:pStyle w:val="Prrafodelista"/>
              <w:ind w:left="641" w:right="366"/>
              <w:jc w:val="both"/>
              <w:rPr>
                <w:rFonts w:ascii="Calibri" w:hAnsi="Calibri" w:cs="Arial"/>
                <w:bCs/>
              </w:rPr>
            </w:pPr>
          </w:p>
          <w:p w:rsidR="008B2308" w:rsidRDefault="008B2308" w:rsidP="000D33FE">
            <w:pPr>
              <w:pStyle w:val="Prrafodelista"/>
              <w:ind w:left="641" w:right="366"/>
              <w:jc w:val="both"/>
              <w:rPr>
                <w:rFonts w:ascii="Calibri" w:hAnsi="Calibri" w:cs="Arial"/>
                <w:bCs/>
              </w:rPr>
            </w:pPr>
            <w:r w:rsidRPr="007B597C">
              <w:rPr>
                <w:rFonts w:ascii="Calibri" w:hAnsi="Calibri" w:cs="Arial"/>
                <w:b/>
                <w:bCs/>
              </w:rPr>
              <w:t>Primer caso:</w:t>
            </w:r>
            <w:r>
              <w:rPr>
                <w:rFonts w:ascii="Calibri" w:hAnsi="Calibri" w:cs="Arial"/>
                <w:bCs/>
              </w:rPr>
              <w:t xml:space="preserve"> Esta reunión será para evaluar la posible amenaza de convulsión social que</w:t>
            </w:r>
            <w:r w:rsidRPr="00530E62">
              <w:rPr>
                <w:rFonts w:ascii="Calibri" w:hAnsi="Calibri" w:cs="Arial"/>
                <w:bCs/>
              </w:rPr>
              <w:t xml:space="preserve"> no está confirmada</w:t>
            </w:r>
            <w:r>
              <w:rPr>
                <w:rFonts w:ascii="Calibri" w:hAnsi="Calibri" w:cs="Arial"/>
                <w:bCs/>
              </w:rPr>
              <w:t xml:space="preserve"> y tomar decisiones </w:t>
            </w:r>
            <w:r w:rsidRPr="00530E62">
              <w:rPr>
                <w:rFonts w:ascii="Calibri" w:hAnsi="Calibri" w:cs="Arial"/>
                <w:bCs/>
              </w:rPr>
              <w:t xml:space="preserve">sobre las acciones a realizar </w:t>
            </w:r>
            <w:r>
              <w:rPr>
                <w:rFonts w:ascii="Calibri" w:hAnsi="Calibri" w:cs="Arial"/>
                <w:bCs/>
              </w:rPr>
              <w:t>y determinar las necesidades para la protección del personal y de las instalaciones de la refinería “Gualberto Villarroel”</w:t>
            </w:r>
            <w:r w:rsidRPr="00530E62">
              <w:rPr>
                <w:rFonts w:ascii="Calibri" w:hAnsi="Calibri" w:cs="Arial"/>
                <w:bCs/>
              </w:rPr>
              <w:t xml:space="preserve"> </w:t>
            </w:r>
          </w:p>
          <w:p w:rsidR="008B2308" w:rsidRDefault="008B2308" w:rsidP="000D33FE">
            <w:pPr>
              <w:pStyle w:val="Prrafodelista"/>
              <w:ind w:left="641" w:right="366"/>
              <w:jc w:val="both"/>
              <w:rPr>
                <w:rFonts w:ascii="Calibri" w:hAnsi="Calibri" w:cs="Arial"/>
                <w:bCs/>
              </w:rPr>
            </w:pPr>
          </w:p>
          <w:p w:rsidR="008B2308" w:rsidRDefault="008B2308" w:rsidP="000D33FE">
            <w:pPr>
              <w:pStyle w:val="Prrafodelista"/>
              <w:ind w:left="641" w:right="366"/>
              <w:jc w:val="both"/>
              <w:rPr>
                <w:rFonts w:ascii="Calibri" w:hAnsi="Calibri" w:cs="Arial"/>
                <w:bCs/>
              </w:rPr>
            </w:pPr>
          </w:p>
          <w:p w:rsidR="008B2308" w:rsidRDefault="008B2308" w:rsidP="000D33FE">
            <w:pPr>
              <w:pStyle w:val="Prrafodelista"/>
              <w:ind w:left="641" w:right="366"/>
              <w:jc w:val="both"/>
              <w:rPr>
                <w:rFonts w:ascii="Calibri" w:hAnsi="Calibri" w:cs="Arial"/>
                <w:bCs/>
              </w:rPr>
            </w:pPr>
            <w:r w:rsidRPr="007B597C">
              <w:rPr>
                <w:rFonts w:ascii="Calibri" w:hAnsi="Calibri" w:cs="Arial"/>
                <w:b/>
                <w:bCs/>
              </w:rPr>
              <w:t>Segundo caso:</w:t>
            </w:r>
            <w:r>
              <w:rPr>
                <w:rFonts w:ascii="Calibri" w:hAnsi="Calibri" w:cs="Arial"/>
                <w:bCs/>
              </w:rPr>
              <w:t xml:space="preserve"> Esta</w:t>
            </w:r>
            <w:r w:rsidRPr="00530E62">
              <w:rPr>
                <w:rFonts w:ascii="Calibri" w:hAnsi="Calibri" w:cs="Arial"/>
                <w:bCs/>
              </w:rPr>
              <w:t xml:space="preserve"> reunión </w:t>
            </w:r>
            <w:r>
              <w:rPr>
                <w:rFonts w:ascii="Calibri" w:hAnsi="Calibri" w:cs="Arial"/>
                <w:bCs/>
              </w:rPr>
              <w:t xml:space="preserve">se lo realizara </w:t>
            </w:r>
            <w:r w:rsidRPr="00530E62">
              <w:rPr>
                <w:rFonts w:ascii="Calibri" w:hAnsi="Calibri" w:cs="Arial"/>
                <w:bCs/>
              </w:rPr>
              <w:t xml:space="preserve">cuando está confirmado la amenaza de convulsión social y </w:t>
            </w:r>
            <w:r>
              <w:rPr>
                <w:rFonts w:ascii="Calibri" w:hAnsi="Calibri" w:cs="Arial"/>
                <w:bCs/>
              </w:rPr>
              <w:t xml:space="preserve">se confirmó el apoyo de </w:t>
            </w:r>
            <w:r w:rsidRPr="00530E62">
              <w:rPr>
                <w:rFonts w:ascii="Calibri" w:hAnsi="Calibri" w:cs="Arial"/>
                <w:bCs/>
              </w:rPr>
              <w:t>los militares será para coordinar las acciones a realizar a la llegada del apoyo del contingente militar</w:t>
            </w:r>
            <w:r>
              <w:rPr>
                <w:rFonts w:ascii="Calibri" w:hAnsi="Calibri" w:cs="Arial"/>
                <w:bCs/>
              </w:rPr>
              <w:t>.</w:t>
            </w:r>
            <w:r w:rsidRPr="00530E62">
              <w:rPr>
                <w:rFonts w:ascii="Calibri" w:hAnsi="Calibri" w:cs="Arial"/>
                <w:bCs/>
              </w:rPr>
              <w:t xml:space="preserve"> </w:t>
            </w:r>
          </w:p>
          <w:p w:rsidR="008B2308" w:rsidRDefault="008B2308" w:rsidP="000D33FE">
            <w:pPr>
              <w:pStyle w:val="Prrafodelista"/>
              <w:ind w:right="366"/>
              <w:jc w:val="both"/>
              <w:rPr>
                <w:rFonts w:ascii="Calibri" w:hAnsi="Calibri" w:cs="Arial"/>
                <w:b/>
                <w:bCs/>
              </w:rPr>
            </w:pPr>
          </w:p>
          <w:p w:rsidR="008B2308" w:rsidRDefault="008B2308" w:rsidP="000D33FE">
            <w:pPr>
              <w:pStyle w:val="Prrafodelista"/>
              <w:ind w:left="641" w:right="366"/>
              <w:jc w:val="both"/>
              <w:rPr>
                <w:rFonts w:ascii="Calibri" w:hAnsi="Calibri" w:cs="Arial"/>
                <w:bCs/>
              </w:rPr>
            </w:pPr>
          </w:p>
          <w:p w:rsidR="008B2308" w:rsidRDefault="008B2308" w:rsidP="000D33FE">
            <w:pPr>
              <w:pStyle w:val="Prrafodelista"/>
              <w:ind w:left="641" w:right="366"/>
              <w:jc w:val="both"/>
              <w:rPr>
                <w:rFonts w:ascii="Calibri" w:hAnsi="Calibri" w:cs="Arial"/>
                <w:bCs/>
              </w:rPr>
            </w:pPr>
            <w:r>
              <w:rPr>
                <w:rFonts w:ascii="Calibri" w:hAnsi="Calibri" w:cs="Arial"/>
                <w:bCs/>
              </w:rPr>
              <w:t>La reunión puede ser realizada en sala de crisis si todos los convocados se encuentran en la RCBA o vía sala virtual Goto meeting.</w:t>
            </w:r>
          </w:p>
          <w:p w:rsidR="008B2308" w:rsidRDefault="008B2308" w:rsidP="000D33FE">
            <w:pPr>
              <w:pStyle w:val="Prrafodelista"/>
              <w:ind w:right="366"/>
              <w:jc w:val="both"/>
              <w:rPr>
                <w:rFonts w:ascii="Calibri" w:hAnsi="Calibri" w:cs="Arial"/>
                <w:b/>
                <w:bCs/>
              </w:rPr>
            </w:pPr>
          </w:p>
          <w:p w:rsidR="008B2308" w:rsidRPr="000650D7" w:rsidRDefault="008B2308" w:rsidP="000D33FE">
            <w:pPr>
              <w:pStyle w:val="Prrafodelista"/>
              <w:ind w:left="360" w:right="366"/>
              <w:jc w:val="both"/>
              <w:rPr>
                <w:rFonts w:ascii="Calibri" w:hAnsi="Calibri" w:cs="Arial"/>
                <w:b/>
                <w:bCs/>
              </w:rPr>
            </w:pPr>
            <w:r w:rsidRPr="00684967">
              <w:rPr>
                <w:rFonts w:ascii="Calibri" w:hAnsi="Calibri" w:cs="Arial"/>
                <w:b/>
                <w:bCs/>
              </w:rPr>
              <w:t>Solicitar apoyo a las FFAA para el resguardo de las instalaciones de la RCBA si la amenaza así lo amerita.</w:t>
            </w:r>
          </w:p>
          <w:p w:rsidR="008B2308" w:rsidRPr="000650D7" w:rsidRDefault="008B2308" w:rsidP="000D33FE">
            <w:pPr>
              <w:pStyle w:val="Prrafodelista"/>
              <w:ind w:right="366"/>
              <w:jc w:val="both"/>
              <w:rPr>
                <w:rFonts w:ascii="Calibri" w:hAnsi="Calibri" w:cs="Arial"/>
                <w:b/>
                <w:bCs/>
              </w:rPr>
            </w:pPr>
          </w:p>
          <w:p w:rsidR="008B2308" w:rsidRDefault="008B2308" w:rsidP="000D33FE">
            <w:pPr>
              <w:pStyle w:val="Prrafodelista"/>
              <w:ind w:right="366"/>
              <w:jc w:val="both"/>
              <w:rPr>
                <w:rFonts w:ascii="Calibri" w:hAnsi="Calibri" w:cs="Arial"/>
                <w:bCs/>
              </w:rPr>
            </w:pPr>
            <w:r w:rsidRPr="00BD5542">
              <w:rPr>
                <w:rFonts w:ascii="Calibri" w:hAnsi="Calibri" w:cs="Arial"/>
                <w:bCs/>
              </w:rPr>
              <w:t xml:space="preserve">Se debe actuar directamente, la responsable de comunicación social se debe comunicar con los </w:t>
            </w:r>
            <w:r>
              <w:rPr>
                <w:rFonts w:ascii="Calibri" w:hAnsi="Calibri" w:cs="Arial"/>
                <w:bCs/>
              </w:rPr>
              <w:t xml:space="preserve">dirigentes de las </w:t>
            </w:r>
            <w:r w:rsidRPr="00BD5542">
              <w:rPr>
                <w:rFonts w:ascii="Calibri" w:hAnsi="Calibri" w:cs="Arial"/>
                <w:bCs/>
              </w:rPr>
              <w:t>OTB</w:t>
            </w:r>
            <w:r>
              <w:rPr>
                <w:rFonts w:ascii="Calibri" w:hAnsi="Calibri" w:cs="Arial"/>
                <w:bCs/>
              </w:rPr>
              <w:t xml:space="preserve"> circunvecina a la refinería “Gualberto Villarroel” para verificar la veracidad de la amenaza.</w:t>
            </w:r>
          </w:p>
          <w:p w:rsidR="008B2308" w:rsidRPr="003779D7" w:rsidRDefault="008B2308" w:rsidP="000D33FE">
            <w:pPr>
              <w:pStyle w:val="Prrafodelista"/>
              <w:ind w:left="641" w:right="366"/>
              <w:jc w:val="both"/>
              <w:rPr>
                <w:rFonts w:ascii="Calibri" w:hAnsi="Calibri" w:cs="Arial"/>
                <w:bCs/>
                <w:strike/>
              </w:rPr>
            </w:pPr>
            <w:r>
              <w:rPr>
                <w:rFonts w:ascii="Calibri" w:hAnsi="Calibri" w:cs="Arial"/>
                <w:bCs/>
              </w:rPr>
              <w:t>E</w:t>
            </w:r>
            <w:r w:rsidRPr="00BD5542">
              <w:rPr>
                <w:rFonts w:ascii="Calibri" w:hAnsi="Calibri" w:cs="Arial"/>
                <w:bCs/>
              </w:rPr>
              <w:t xml:space="preserve">l gerente de la refinería </w:t>
            </w:r>
            <w:r>
              <w:rPr>
                <w:rFonts w:ascii="Calibri" w:hAnsi="Calibri" w:cs="Arial"/>
                <w:bCs/>
              </w:rPr>
              <w:t xml:space="preserve">se debera </w:t>
            </w:r>
            <w:r w:rsidRPr="00BD5542">
              <w:rPr>
                <w:rFonts w:ascii="Calibri" w:hAnsi="Calibri" w:cs="Arial"/>
                <w:bCs/>
              </w:rPr>
              <w:t>comunica</w:t>
            </w:r>
            <w:r>
              <w:rPr>
                <w:rFonts w:ascii="Calibri" w:hAnsi="Calibri" w:cs="Arial"/>
                <w:bCs/>
              </w:rPr>
              <w:t>r con las FFAA para confirmar la amenaza con la ayuda del departamento de inteligencia y si se confirma la amenaza debera solicitar el apoyo al comandante de las tres fuerzas del ejército de Cochabamba. CEO (COMANDO ESTRATÉGICO OPERACIONAL).</w:t>
            </w:r>
          </w:p>
          <w:p w:rsidR="008B2308" w:rsidRDefault="008B2308" w:rsidP="000D33FE">
            <w:pPr>
              <w:pStyle w:val="Prrafodelista"/>
              <w:ind w:left="641" w:right="366"/>
              <w:jc w:val="both"/>
              <w:rPr>
                <w:rFonts w:ascii="Calibri" w:hAnsi="Calibri" w:cs="Arial"/>
                <w:bCs/>
              </w:rPr>
            </w:pPr>
          </w:p>
          <w:p w:rsidR="008B2308" w:rsidRDefault="008B2308" w:rsidP="000D33FE">
            <w:pPr>
              <w:pStyle w:val="Prrafodelista"/>
              <w:ind w:left="641" w:right="366"/>
              <w:jc w:val="both"/>
              <w:rPr>
                <w:rFonts w:ascii="Calibri" w:hAnsi="Calibri" w:cs="Arial"/>
                <w:bCs/>
              </w:rPr>
            </w:pPr>
            <w:r>
              <w:rPr>
                <w:rFonts w:ascii="Calibri" w:hAnsi="Calibri" w:cs="Arial"/>
                <w:bCs/>
              </w:rPr>
              <w:t>En caso que el comandante de las tres fuerzas del ejército de Cochabamba dé una respuesta negativa a la solicitud de protección de la refinería “Gualberto Villarroel”, el gerente de la RCBA deberá comunicar de esta situación al gerente general de YPFB Refinación para que desde oficina central se gestione este requerimiento de apoyo del ejército para la protección del personal y las instalaciones de la refinería Gualberto Villarroel.</w:t>
            </w:r>
          </w:p>
          <w:p w:rsidR="008B2308" w:rsidRDefault="008B2308" w:rsidP="000D33FE">
            <w:pPr>
              <w:pStyle w:val="Prrafodelista"/>
              <w:ind w:left="641" w:right="366"/>
              <w:jc w:val="both"/>
              <w:rPr>
                <w:rFonts w:ascii="Calibri" w:hAnsi="Calibri" w:cs="Arial"/>
                <w:bCs/>
              </w:rPr>
            </w:pPr>
          </w:p>
          <w:p w:rsidR="008B2308" w:rsidRPr="008B2308" w:rsidRDefault="008B2308" w:rsidP="000D33FE">
            <w:pPr>
              <w:spacing w:before="0" w:after="0"/>
              <w:ind w:right="366"/>
              <w:jc w:val="both"/>
              <w:rPr>
                <w:rFonts w:ascii="Calibri" w:hAnsi="Calibri" w:cs="Arial"/>
                <w:b/>
                <w:bCs/>
              </w:rPr>
            </w:pPr>
            <w:r>
              <w:rPr>
                <w:rFonts w:ascii="Calibri" w:hAnsi="Calibri" w:cs="Arial"/>
                <w:b/>
                <w:bCs/>
              </w:rPr>
              <w:lastRenderedPageBreak/>
              <w:t xml:space="preserve">    </w:t>
            </w:r>
            <w:r w:rsidRPr="008B2308">
              <w:rPr>
                <w:rFonts w:ascii="Calibri" w:hAnsi="Calibri" w:cs="Arial"/>
                <w:b/>
                <w:bCs/>
              </w:rPr>
              <w:t xml:space="preserve"> Atención a efectivos militares durante su permanencia en la RCBA</w:t>
            </w:r>
          </w:p>
          <w:p w:rsidR="008B2308" w:rsidRDefault="008B2308" w:rsidP="000D33FE">
            <w:pPr>
              <w:pStyle w:val="Prrafodelista"/>
              <w:spacing w:before="120"/>
              <w:ind w:right="366"/>
              <w:jc w:val="both"/>
              <w:rPr>
                <w:rFonts w:ascii="Calibri" w:hAnsi="Calibri" w:cs="Arial"/>
                <w:bCs/>
              </w:rPr>
            </w:pPr>
            <w:r w:rsidRPr="0000322C">
              <w:rPr>
                <w:rFonts w:ascii="Calibri" w:hAnsi="Calibri" w:cs="Arial"/>
                <w:bCs/>
              </w:rPr>
              <w:t xml:space="preserve">Cuando se confirme la llegada de los efectivos militares a refinería Gualberto Villarroel el </w:t>
            </w:r>
            <w:r w:rsidRPr="003C17BB">
              <w:rPr>
                <w:rFonts w:ascii="Calibri" w:hAnsi="Calibri" w:cs="Arial"/>
                <w:b/>
                <w:bCs/>
              </w:rPr>
              <w:t>RESPONSABLE DE SERVICIOS GENERALES</w:t>
            </w:r>
            <w:r w:rsidRPr="007C16F2">
              <w:rPr>
                <w:rFonts w:ascii="Calibri" w:hAnsi="Calibri" w:cs="Arial"/>
                <w:bCs/>
              </w:rPr>
              <w:t xml:space="preserve"> </w:t>
            </w:r>
            <w:r w:rsidRPr="0000322C">
              <w:rPr>
                <w:rFonts w:ascii="Calibri" w:hAnsi="Calibri" w:cs="Arial"/>
                <w:bCs/>
              </w:rPr>
              <w:t>deberá proceder a tener una breve reunión con el oficial a cargo del contingente militar, para tener</w:t>
            </w:r>
            <w:r>
              <w:rPr>
                <w:rFonts w:ascii="Calibri" w:hAnsi="Calibri" w:cs="Arial"/>
                <w:bCs/>
              </w:rPr>
              <w:t xml:space="preserve"> el dato exacto de efectivos y sus necesidades logísticas.</w:t>
            </w:r>
          </w:p>
          <w:p w:rsidR="008B2308" w:rsidRPr="005C29DF" w:rsidRDefault="008B2308" w:rsidP="000D33FE">
            <w:pPr>
              <w:pStyle w:val="Prrafodelista"/>
              <w:spacing w:before="120"/>
              <w:ind w:left="0" w:right="366"/>
              <w:jc w:val="both"/>
              <w:rPr>
                <w:rFonts w:ascii="Calibri" w:hAnsi="Calibri"/>
              </w:rPr>
            </w:pPr>
            <w:r w:rsidRPr="005C29DF">
              <w:rPr>
                <w:rFonts w:ascii="Calibri" w:hAnsi="Calibri"/>
              </w:rPr>
              <w:t xml:space="preserve">        Posterior a la reunión se deberá proveer de lo siguiente a los efectivos militares:</w:t>
            </w:r>
          </w:p>
          <w:p w:rsidR="008B2308" w:rsidRPr="005C29DF" w:rsidRDefault="008B2308" w:rsidP="000D33FE">
            <w:pPr>
              <w:pStyle w:val="Prrafodelista"/>
              <w:numPr>
                <w:ilvl w:val="0"/>
                <w:numId w:val="22"/>
              </w:numPr>
              <w:spacing w:before="120" w:after="0"/>
              <w:ind w:right="366"/>
              <w:jc w:val="both"/>
              <w:rPr>
                <w:rFonts w:ascii="Calibri" w:hAnsi="Calibri"/>
              </w:rPr>
            </w:pPr>
            <w:r w:rsidRPr="005C29DF">
              <w:rPr>
                <w:rFonts w:ascii="Calibri" w:hAnsi="Calibri"/>
              </w:rPr>
              <w:t>Ambiente para el descanso de los efectivos.</w:t>
            </w:r>
          </w:p>
          <w:p w:rsidR="008B2308" w:rsidRPr="001C431D" w:rsidRDefault="008B2308" w:rsidP="000D33FE">
            <w:pPr>
              <w:pStyle w:val="Prrafodelista"/>
              <w:numPr>
                <w:ilvl w:val="0"/>
                <w:numId w:val="22"/>
              </w:numPr>
              <w:spacing w:before="120" w:after="0"/>
              <w:ind w:right="366"/>
              <w:jc w:val="both"/>
              <w:rPr>
                <w:rFonts w:ascii="Calibri" w:hAnsi="Calibri"/>
                <w:b/>
              </w:rPr>
            </w:pPr>
            <w:r>
              <w:rPr>
                <w:rFonts w:ascii="Calibri" w:hAnsi="Calibri"/>
              </w:rPr>
              <w:t xml:space="preserve">Servicios básicos </w:t>
            </w:r>
            <w:r w:rsidRPr="001C431D">
              <w:rPr>
                <w:rFonts w:ascii="Calibri" w:hAnsi="Calibri"/>
              </w:rPr>
              <w:t>(baños y duchas)</w:t>
            </w:r>
          </w:p>
          <w:p w:rsidR="008B2308" w:rsidRPr="001C431D" w:rsidRDefault="008B2308" w:rsidP="000D33FE">
            <w:pPr>
              <w:pStyle w:val="Prrafodelista"/>
              <w:numPr>
                <w:ilvl w:val="0"/>
                <w:numId w:val="22"/>
              </w:numPr>
              <w:spacing w:before="120" w:after="0"/>
              <w:ind w:right="366"/>
              <w:jc w:val="both"/>
              <w:rPr>
                <w:rFonts w:ascii="Calibri" w:hAnsi="Calibri"/>
                <w:b/>
              </w:rPr>
            </w:pPr>
            <w:r w:rsidRPr="001C431D">
              <w:rPr>
                <w:rFonts w:ascii="Calibri" w:hAnsi="Calibri"/>
              </w:rPr>
              <w:t>Instalaciones para que realicen el lavado de sus prendas.</w:t>
            </w:r>
          </w:p>
          <w:p w:rsidR="008B2308" w:rsidRDefault="008B2308" w:rsidP="000D33FE">
            <w:pPr>
              <w:pStyle w:val="Prrafodelista"/>
              <w:numPr>
                <w:ilvl w:val="0"/>
                <w:numId w:val="22"/>
              </w:numPr>
              <w:spacing w:before="120" w:after="0"/>
              <w:ind w:right="366"/>
              <w:jc w:val="both"/>
              <w:rPr>
                <w:rFonts w:ascii="Calibri" w:hAnsi="Calibri"/>
                <w:b/>
              </w:rPr>
            </w:pPr>
            <w:r w:rsidRPr="001C431D">
              <w:rPr>
                <w:rFonts w:ascii="Calibri" w:hAnsi="Calibri"/>
              </w:rPr>
              <w:t>Vehículo para realizar rondas.</w:t>
            </w:r>
          </w:p>
          <w:p w:rsidR="008B2308" w:rsidRDefault="008B2308" w:rsidP="000D33FE">
            <w:pPr>
              <w:pStyle w:val="Prrafodelista"/>
              <w:numPr>
                <w:ilvl w:val="0"/>
                <w:numId w:val="22"/>
              </w:numPr>
              <w:spacing w:before="120" w:after="0"/>
              <w:ind w:left="657" w:right="366" w:hanging="222"/>
              <w:rPr>
                <w:rFonts w:ascii="Calibri" w:hAnsi="Calibri"/>
              </w:rPr>
            </w:pPr>
            <w:r>
              <w:rPr>
                <w:rFonts w:ascii="Calibri" w:hAnsi="Calibri"/>
              </w:rPr>
              <w:t xml:space="preserve">   </w:t>
            </w:r>
            <w:r w:rsidRPr="005C29DF">
              <w:rPr>
                <w:rFonts w:ascii="Calibri" w:hAnsi="Calibri"/>
              </w:rPr>
              <w:t>Solicitar alimentación</w:t>
            </w:r>
            <w:r w:rsidRPr="001C431D">
              <w:rPr>
                <w:rFonts w:ascii="Calibri" w:hAnsi="Calibri"/>
                <w:b/>
              </w:rPr>
              <w:t xml:space="preserve"> (</w:t>
            </w:r>
            <w:r w:rsidRPr="001C431D">
              <w:rPr>
                <w:rFonts w:ascii="Calibri" w:hAnsi="Calibri"/>
              </w:rPr>
              <w:t>Desayuno, Almuerzo y cena)</w:t>
            </w:r>
            <w:r>
              <w:rPr>
                <w:rFonts w:ascii="Calibri" w:hAnsi="Calibri"/>
              </w:rPr>
              <w:t xml:space="preserve">, tomando en cuenta </w:t>
            </w:r>
            <w:r w:rsidRPr="001C431D">
              <w:rPr>
                <w:rFonts w:ascii="Calibri" w:hAnsi="Calibri"/>
              </w:rPr>
              <w:t xml:space="preserve">tiempo </w:t>
            </w:r>
            <w:r>
              <w:rPr>
                <w:rFonts w:ascii="Calibri" w:hAnsi="Calibri"/>
              </w:rPr>
              <w:t xml:space="preserve">  </w:t>
            </w:r>
            <w:r w:rsidRPr="001C431D">
              <w:rPr>
                <w:rFonts w:ascii="Calibri" w:hAnsi="Calibri"/>
              </w:rPr>
              <w:t xml:space="preserve">que </w:t>
            </w:r>
            <w:r>
              <w:rPr>
                <w:rFonts w:ascii="Calibri" w:hAnsi="Calibri"/>
              </w:rPr>
              <w:t>permanecerán en la RCBA</w:t>
            </w:r>
            <w:r w:rsidRPr="001C431D">
              <w:rPr>
                <w:rFonts w:ascii="Calibri" w:hAnsi="Calibri"/>
              </w:rPr>
              <w:t>.</w:t>
            </w:r>
          </w:p>
          <w:p w:rsidR="008B2308" w:rsidRDefault="008B2308" w:rsidP="000D33FE">
            <w:pPr>
              <w:pStyle w:val="Prrafodelista"/>
              <w:numPr>
                <w:ilvl w:val="0"/>
                <w:numId w:val="22"/>
              </w:numPr>
              <w:spacing w:before="120" w:after="0"/>
              <w:ind w:right="366"/>
              <w:jc w:val="both"/>
              <w:rPr>
                <w:rFonts w:ascii="Calibri" w:hAnsi="Calibri"/>
              </w:rPr>
            </w:pPr>
            <w:r w:rsidRPr="001C431D">
              <w:rPr>
                <w:rFonts w:ascii="Calibri" w:hAnsi="Calibri"/>
              </w:rPr>
              <w:t>Proporcionar dos radios de comunicación para su comunicación con el personal de Vigilancia en la R</w:t>
            </w:r>
            <w:r w:rsidR="0063603A">
              <w:rPr>
                <w:rFonts w:ascii="Calibri" w:hAnsi="Calibri"/>
              </w:rPr>
              <w:t>CBA y personal de turno de SST</w:t>
            </w:r>
            <w:r>
              <w:rPr>
                <w:rFonts w:ascii="Calibri" w:hAnsi="Calibri"/>
              </w:rPr>
              <w:t>.</w:t>
            </w:r>
          </w:p>
          <w:p w:rsidR="008B2308" w:rsidRDefault="0063603A" w:rsidP="000D33FE">
            <w:pPr>
              <w:pStyle w:val="Prrafodelista"/>
              <w:numPr>
                <w:ilvl w:val="0"/>
                <w:numId w:val="22"/>
              </w:numPr>
              <w:spacing w:before="120" w:after="0"/>
              <w:ind w:right="366"/>
              <w:jc w:val="both"/>
              <w:rPr>
                <w:rFonts w:ascii="Calibri" w:hAnsi="Calibri"/>
              </w:rPr>
            </w:pPr>
            <w:r>
              <w:rPr>
                <w:rFonts w:ascii="Calibri" w:hAnsi="Calibri"/>
              </w:rPr>
              <w:t>Personal de SST</w:t>
            </w:r>
            <w:r w:rsidR="008B2308">
              <w:rPr>
                <w:rFonts w:ascii="Calibri" w:hAnsi="Calibri"/>
              </w:rPr>
              <w:t xml:space="preserve"> deberá dar una </w:t>
            </w:r>
            <w:r w:rsidR="008B2308" w:rsidRPr="001C431D">
              <w:rPr>
                <w:rFonts w:ascii="Calibri" w:hAnsi="Calibri"/>
              </w:rPr>
              <w:t xml:space="preserve">Inducción </w:t>
            </w:r>
            <w:r w:rsidR="008B2308">
              <w:rPr>
                <w:rFonts w:ascii="Calibri" w:hAnsi="Calibri"/>
              </w:rPr>
              <w:t>breve en SMS, tocando los siguientes tópicos:</w:t>
            </w:r>
          </w:p>
          <w:p w:rsidR="008B2308" w:rsidRDefault="008B2308" w:rsidP="000D33FE">
            <w:pPr>
              <w:pStyle w:val="Prrafodelista"/>
              <w:spacing w:before="120"/>
              <w:ind w:left="795" w:right="366"/>
              <w:jc w:val="both"/>
              <w:rPr>
                <w:rFonts w:ascii="Calibri" w:hAnsi="Calibri"/>
              </w:rPr>
            </w:pPr>
            <w:r>
              <w:rPr>
                <w:rFonts w:ascii="Calibri" w:hAnsi="Calibri"/>
              </w:rPr>
              <w:t xml:space="preserve">     1. Riesgos presentes en cada una de las áreas de la RCBA</w:t>
            </w:r>
          </w:p>
          <w:p w:rsidR="008B2308" w:rsidRPr="00E65523" w:rsidRDefault="008B2308" w:rsidP="000D33FE">
            <w:pPr>
              <w:pStyle w:val="Prrafodelista"/>
              <w:spacing w:before="120"/>
              <w:ind w:left="795" w:right="366"/>
              <w:jc w:val="both"/>
              <w:rPr>
                <w:rFonts w:ascii="Calibri" w:hAnsi="Calibri"/>
              </w:rPr>
            </w:pPr>
            <w:r>
              <w:rPr>
                <w:rFonts w:ascii="Calibri" w:hAnsi="Calibri"/>
              </w:rPr>
              <w:t xml:space="preserve">     2. </w:t>
            </w:r>
            <w:r w:rsidRPr="00E65523">
              <w:rPr>
                <w:rFonts w:ascii="Calibri" w:hAnsi="Calibri"/>
              </w:rPr>
              <w:t>áreas prohibidas de circulación</w:t>
            </w:r>
          </w:p>
          <w:p w:rsidR="008B2308" w:rsidRDefault="008B2308" w:rsidP="000D33FE">
            <w:pPr>
              <w:pStyle w:val="Prrafodelista"/>
              <w:spacing w:before="120"/>
              <w:ind w:right="366"/>
              <w:jc w:val="both"/>
              <w:rPr>
                <w:rFonts w:ascii="Calibri" w:hAnsi="Calibri"/>
              </w:rPr>
            </w:pPr>
            <w:r>
              <w:rPr>
                <w:rFonts w:ascii="Calibri" w:hAnsi="Calibri"/>
              </w:rPr>
              <w:t xml:space="preserve">      3. Áreas permitidas </w:t>
            </w:r>
            <w:r w:rsidRPr="00E65523">
              <w:rPr>
                <w:rFonts w:ascii="Calibri" w:hAnsi="Calibri"/>
              </w:rPr>
              <w:t xml:space="preserve">para </w:t>
            </w:r>
            <w:r>
              <w:rPr>
                <w:rFonts w:ascii="Calibri" w:hAnsi="Calibri"/>
              </w:rPr>
              <w:t>uso de celular y áreas donde está prohibido fumar.</w:t>
            </w:r>
          </w:p>
          <w:p w:rsidR="008B2308" w:rsidRDefault="008B2308" w:rsidP="000D33FE">
            <w:pPr>
              <w:pStyle w:val="Prrafodelista"/>
              <w:spacing w:before="120"/>
              <w:ind w:left="0" w:right="366"/>
              <w:jc w:val="both"/>
              <w:rPr>
                <w:rFonts w:ascii="Calibri" w:hAnsi="Calibri"/>
              </w:rPr>
            </w:pPr>
          </w:p>
          <w:p w:rsidR="008B2308" w:rsidRPr="008B2308" w:rsidRDefault="0063603A" w:rsidP="000D33FE">
            <w:pPr>
              <w:spacing w:before="120" w:after="0"/>
              <w:ind w:right="366"/>
              <w:jc w:val="both"/>
              <w:rPr>
                <w:rFonts w:ascii="Calibri" w:hAnsi="Calibri"/>
              </w:rPr>
            </w:pPr>
            <w:r>
              <w:rPr>
                <w:rFonts w:ascii="Calibri" w:hAnsi="Calibri"/>
              </w:rPr>
              <w:t>Personal de turno SST</w:t>
            </w:r>
            <w:r w:rsidR="008B2308" w:rsidRPr="008B2308">
              <w:rPr>
                <w:rFonts w:ascii="Calibri" w:hAnsi="Calibri"/>
              </w:rPr>
              <w:t>/Vigilancia</w:t>
            </w:r>
          </w:p>
          <w:p w:rsidR="008B2308" w:rsidRDefault="008B2308" w:rsidP="000D33FE">
            <w:pPr>
              <w:pStyle w:val="Prrafodelista"/>
              <w:spacing w:before="120"/>
              <w:ind w:right="366"/>
              <w:jc w:val="both"/>
              <w:rPr>
                <w:rFonts w:ascii="Calibri" w:hAnsi="Calibri"/>
              </w:rPr>
            </w:pPr>
            <w:r>
              <w:rPr>
                <w:rFonts w:ascii="Calibri" w:hAnsi="Calibri"/>
              </w:rPr>
              <w:t>Deberán realizar un recorrido en conjunto para verificar la ruta de vigilancia de los efectivos militares.</w:t>
            </w:r>
          </w:p>
          <w:p w:rsidR="008B2308" w:rsidRDefault="008B2308" w:rsidP="000D33FE">
            <w:pPr>
              <w:pStyle w:val="Prrafodelista"/>
              <w:spacing w:before="120"/>
              <w:ind w:right="366"/>
              <w:jc w:val="both"/>
              <w:rPr>
                <w:rFonts w:ascii="Calibri" w:hAnsi="Calibri"/>
              </w:rPr>
            </w:pPr>
          </w:p>
          <w:p w:rsidR="008B2308" w:rsidRPr="008B2308" w:rsidRDefault="008B2308" w:rsidP="000D33FE">
            <w:pPr>
              <w:spacing w:before="120" w:after="0"/>
              <w:ind w:right="366"/>
              <w:jc w:val="both"/>
              <w:rPr>
                <w:rFonts w:ascii="Calibri" w:hAnsi="Calibri"/>
                <w:b/>
              </w:rPr>
            </w:pPr>
            <w:r w:rsidRPr="008B2308">
              <w:rPr>
                <w:rFonts w:ascii="Calibri" w:hAnsi="Calibri"/>
                <w:b/>
              </w:rPr>
              <w:t>Rutas de circulación para personal de las FFAA dentro la refinería “Gualberto Villarroel”</w:t>
            </w:r>
          </w:p>
          <w:p w:rsidR="008B2308" w:rsidRDefault="008B2308" w:rsidP="000D33FE">
            <w:pPr>
              <w:pStyle w:val="Prrafodelista"/>
              <w:spacing w:before="120"/>
              <w:ind w:left="1080" w:right="366"/>
              <w:jc w:val="both"/>
              <w:rPr>
                <w:rFonts w:ascii="Calibri" w:hAnsi="Calibri"/>
                <w:b/>
              </w:rPr>
            </w:pPr>
            <w:r w:rsidRPr="00D86A22">
              <w:rPr>
                <w:noProof/>
                <w:lang w:eastAsia="es-BO"/>
              </w:rPr>
              <w:lastRenderedPageBreak/>
              <w:drawing>
                <wp:anchor distT="0" distB="0" distL="114300" distR="114300" simplePos="0" relativeHeight="251659264" behindDoc="0" locked="0" layoutInCell="1" allowOverlap="1" wp14:anchorId="2DC2B7BA" wp14:editId="220F21AE">
                  <wp:simplePos x="0" y="0"/>
                  <wp:positionH relativeFrom="column">
                    <wp:posOffset>-7620</wp:posOffset>
                  </wp:positionH>
                  <wp:positionV relativeFrom="paragraph">
                    <wp:posOffset>264795</wp:posOffset>
                  </wp:positionV>
                  <wp:extent cx="4026535" cy="3533775"/>
                  <wp:effectExtent l="0" t="0" r="0" b="9525"/>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6535" cy="35337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B2308" w:rsidRPr="00FB6477" w:rsidRDefault="008B2308" w:rsidP="000D33FE">
            <w:pPr>
              <w:pStyle w:val="Prrafodelista"/>
              <w:spacing w:before="120"/>
              <w:ind w:left="230" w:right="366"/>
              <w:jc w:val="both"/>
              <w:rPr>
                <w:rFonts w:ascii="Calibri" w:hAnsi="Calibri"/>
              </w:rPr>
            </w:pPr>
          </w:p>
          <w:p w:rsidR="008B2308" w:rsidRPr="008B2308" w:rsidRDefault="008B2308" w:rsidP="000D33FE">
            <w:pPr>
              <w:spacing w:before="120" w:after="0"/>
              <w:ind w:left="0" w:right="366"/>
              <w:jc w:val="both"/>
              <w:rPr>
                <w:rFonts w:ascii="Calibri" w:hAnsi="Calibri"/>
                <w:b/>
              </w:rPr>
            </w:pPr>
            <w:r w:rsidRPr="008B2308">
              <w:rPr>
                <w:rFonts w:ascii="Calibri" w:hAnsi="Calibri"/>
                <w:b/>
              </w:rPr>
              <w:t>Toma de la refinería Gualberto Villarroel por vecinos o manifestantes de la comunidad circunvecina a la refinería.</w:t>
            </w:r>
          </w:p>
          <w:p w:rsidR="008B2308" w:rsidRDefault="008B2308" w:rsidP="000D33FE">
            <w:pPr>
              <w:pStyle w:val="Prrafodelista"/>
              <w:spacing w:before="120"/>
              <w:ind w:right="366"/>
              <w:jc w:val="both"/>
              <w:rPr>
                <w:rFonts w:ascii="Calibri" w:hAnsi="Calibri"/>
                <w:b/>
              </w:rPr>
            </w:pPr>
          </w:p>
          <w:p w:rsidR="008B2308" w:rsidRPr="00621E87" w:rsidRDefault="008B2308" w:rsidP="000D33FE">
            <w:pPr>
              <w:pStyle w:val="Prrafodelista"/>
              <w:spacing w:before="120"/>
              <w:ind w:left="655" w:right="366"/>
              <w:jc w:val="both"/>
              <w:rPr>
                <w:rFonts w:ascii="Calibri" w:hAnsi="Calibri" w:cs="Arial"/>
                <w:bCs/>
              </w:rPr>
            </w:pPr>
            <w:r w:rsidRPr="00621E87">
              <w:rPr>
                <w:rFonts w:ascii="Calibri" w:hAnsi="Calibri"/>
              </w:rPr>
              <w:t>En caso que los efectivos militares no lleguen a tiempo a la refinería</w:t>
            </w:r>
            <w:r>
              <w:rPr>
                <w:rFonts w:ascii="Calibri" w:hAnsi="Calibri"/>
              </w:rPr>
              <w:t xml:space="preserve"> “Gualberto Villarroel”</w:t>
            </w:r>
            <w:r w:rsidRPr="00621E87">
              <w:rPr>
                <w:rFonts w:ascii="Calibri" w:hAnsi="Calibri"/>
              </w:rPr>
              <w:t xml:space="preserve">, y  </w:t>
            </w:r>
            <w:r>
              <w:rPr>
                <w:rFonts w:ascii="Calibri" w:hAnsi="Calibri"/>
              </w:rPr>
              <w:t xml:space="preserve">los </w:t>
            </w:r>
            <w:r w:rsidRPr="00621E87">
              <w:rPr>
                <w:rFonts w:ascii="Calibri" w:hAnsi="Calibri"/>
              </w:rPr>
              <w:t xml:space="preserve">manifestantes </w:t>
            </w:r>
            <w:r>
              <w:rPr>
                <w:rFonts w:ascii="Calibri" w:hAnsi="Calibri"/>
              </w:rPr>
              <w:t xml:space="preserve">que amenazan con convulsionar o tomar las instalaciones de la refinería </w:t>
            </w:r>
            <w:r w:rsidRPr="00621E87">
              <w:rPr>
                <w:rFonts w:ascii="Calibri" w:hAnsi="Calibri"/>
              </w:rPr>
              <w:t>se hacen presentes en la portería</w:t>
            </w:r>
            <w:r>
              <w:rPr>
                <w:rFonts w:ascii="Calibri" w:hAnsi="Calibri"/>
              </w:rPr>
              <w:t xml:space="preserve"> Nº</w:t>
            </w:r>
            <w:r w:rsidRPr="00621E87">
              <w:rPr>
                <w:rFonts w:ascii="Calibri" w:hAnsi="Calibri"/>
              </w:rPr>
              <w:t xml:space="preserve"> 1 o cualquier otro ingreso </w:t>
            </w:r>
            <w:r>
              <w:rPr>
                <w:rFonts w:ascii="Calibri" w:hAnsi="Calibri"/>
              </w:rPr>
              <w:t>de</w:t>
            </w:r>
            <w:r w:rsidRPr="00621E87">
              <w:rPr>
                <w:rFonts w:ascii="Calibri" w:hAnsi="Calibri"/>
              </w:rPr>
              <w:t xml:space="preserve"> la refinería, </w:t>
            </w:r>
            <w:r>
              <w:rPr>
                <w:rFonts w:ascii="Calibri" w:hAnsi="Calibri"/>
              </w:rPr>
              <w:t xml:space="preserve">el supervisor de turno </w:t>
            </w:r>
            <w:r w:rsidRPr="00621E87">
              <w:rPr>
                <w:rFonts w:ascii="Calibri" w:hAnsi="Calibri"/>
              </w:rPr>
              <w:t xml:space="preserve">de vigilancia deberá comunicar al </w:t>
            </w:r>
            <w:r w:rsidRPr="00621E87">
              <w:rPr>
                <w:rFonts w:ascii="Calibri" w:hAnsi="Calibri" w:cs="Arial"/>
                <w:bCs/>
              </w:rPr>
              <w:t>RESPONSABLE DE SERVICIOS GENERALES</w:t>
            </w:r>
            <w:r>
              <w:rPr>
                <w:rFonts w:ascii="Calibri" w:hAnsi="Calibri" w:cs="Arial"/>
                <w:bCs/>
              </w:rPr>
              <w:t>,</w:t>
            </w:r>
            <w:r>
              <w:rPr>
                <w:rFonts w:ascii="Calibri" w:hAnsi="Calibri"/>
              </w:rPr>
              <w:t xml:space="preserve"> y a todos los supervisores de turno de las plantas de la refinería, de la presencia de manifestantes en portería y que tomen sus previsiones para el paro de emergencia de plantas, </w:t>
            </w:r>
            <w:r w:rsidRPr="00621E87">
              <w:rPr>
                <w:rFonts w:ascii="Calibri" w:hAnsi="Calibri" w:cs="Arial"/>
                <w:bCs/>
              </w:rPr>
              <w:t xml:space="preserve">y </w:t>
            </w:r>
            <w:r>
              <w:rPr>
                <w:rFonts w:ascii="Calibri" w:hAnsi="Calibri" w:cs="Arial"/>
                <w:bCs/>
              </w:rPr>
              <w:t xml:space="preserve">cuando los manifestantes llegan a la portería Nº 1 </w:t>
            </w:r>
            <w:r w:rsidRPr="00621E87">
              <w:rPr>
                <w:rFonts w:ascii="Calibri" w:hAnsi="Calibri"/>
              </w:rPr>
              <w:t xml:space="preserve">o cualquier otro ingreso </w:t>
            </w:r>
            <w:r>
              <w:rPr>
                <w:rFonts w:ascii="Calibri" w:hAnsi="Calibri"/>
              </w:rPr>
              <w:t>de</w:t>
            </w:r>
            <w:r w:rsidRPr="00621E87">
              <w:rPr>
                <w:rFonts w:ascii="Calibri" w:hAnsi="Calibri"/>
              </w:rPr>
              <w:t xml:space="preserve"> la refinería</w:t>
            </w:r>
            <w:r>
              <w:rPr>
                <w:rFonts w:ascii="Calibri" w:hAnsi="Calibri" w:cs="Arial"/>
                <w:bCs/>
              </w:rPr>
              <w:t xml:space="preserve"> ,debera proceder </w:t>
            </w:r>
            <w:r>
              <w:rPr>
                <w:rFonts w:ascii="Calibri" w:hAnsi="Calibri" w:cs="Arial"/>
                <w:bCs/>
              </w:rPr>
              <w:lastRenderedPageBreak/>
              <w:t>apaciguar los ánimos de los manifestantes interactuando y conversando con los líderes, con el fin de retrasar el posible ingreso a las instalaciones de la refinería</w:t>
            </w:r>
            <w:r w:rsidRPr="00621E87">
              <w:rPr>
                <w:rFonts w:ascii="Calibri" w:hAnsi="Calibri" w:cs="Arial"/>
                <w:bCs/>
              </w:rPr>
              <w:t xml:space="preserve"> hasta que lleguen los efectivos militares</w:t>
            </w:r>
            <w:r>
              <w:rPr>
                <w:rFonts w:ascii="Calibri" w:hAnsi="Calibri" w:cs="Arial"/>
                <w:bCs/>
              </w:rPr>
              <w:t xml:space="preserve"> y/o las personas encargadas de la refinería para negociar mediante el dialogo con los manifestantes(</w:t>
            </w:r>
            <w:r w:rsidRPr="002A1315">
              <w:rPr>
                <w:rFonts w:ascii="Calibri" w:hAnsi="Calibri" w:cs="Arial"/>
                <w:bCs/>
              </w:rPr>
              <w:t>Jefe de Unidad de Administración</w:t>
            </w:r>
            <w:r>
              <w:rPr>
                <w:rFonts w:ascii="Calibri" w:hAnsi="Calibri" w:cs="Arial"/>
                <w:bCs/>
              </w:rPr>
              <w:t xml:space="preserve"> y R</w:t>
            </w:r>
            <w:r w:rsidRPr="002A456B">
              <w:rPr>
                <w:rFonts w:ascii="Calibri" w:hAnsi="Calibri" w:cs="Arial"/>
                <w:bCs/>
              </w:rPr>
              <w:t xml:space="preserve">esponsable de </w:t>
            </w:r>
            <w:r>
              <w:rPr>
                <w:rFonts w:ascii="Calibri" w:hAnsi="Calibri" w:cs="Arial"/>
                <w:bCs/>
              </w:rPr>
              <w:t>U</w:t>
            </w:r>
            <w:r w:rsidRPr="002A456B">
              <w:rPr>
                <w:rFonts w:ascii="Calibri" w:hAnsi="Calibri" w:cs="Arial"/>
                <w:bCs/>
              </w:rPr>
              <w:t xml:space="preserve">nidad </w:t>
            </w:r>
            <w:r>
              <w:rPr>
                <w:rFonts w:ascii="Calibri" w:hAnsi="Calibri" w:cs="Arial"/>
                <w:bCs/>
              </w:rPr>
              <w:t>C</w:t>
            </w:r>
            <w:r w:rsidRPr="002A456B">
              <w:rPr>
                <w:rFonts w:ascii="Calibri" w:hAnsi="Calibri" w:cs="Arial"/>
                <w:bCs/>
              </w:rPr>
              <w:t xml:space="preserve">omunicación </w:t>
            </w:r>
            <w:r>
              <w:rPr>
                <w:rFonts w:ascii="Calibri" w:hAnsi="Calibri" w:cs="Arial"/>
                <w:bCs/>
              </w:rPr>
              <w:t>S</w:t>
            </w:r>
            <w:r w:rsidRPr="002A456B">
              <w:rPr>
                <w:rFonts w:ascii="Calibri" w:hAnsi="Calibri" w:cs="Arial"/>
                <w:bCs/>
              </w:rPr>
              <w:t>ocial</w:t>
            </w:r>
            <w:r>
              <w:rPr>
                <w:rFonts w:ascii="Calibri" w:hAnsi="Calibri" w:cs="Arial"/>
                <w:bCs/>
              </w:rPr>
              <w:t xml:space="preserve">) , en caso que los </w:t>
            </w:r>
            <w:r w:rsidRPr="00621E87">
              <w:rPr>
                <w:rFonts w:ascii="Calibri" w:hAnsi="Calibri" w:cs="Arial"/>
                <w:bCs/>
              </w:rPr>
              <w:t xml:space="preserve">manifestante no quieran conversar y están procediendo a forzar y violentar las puertas de ingreso, el </w:t>
            </w:r>
            <w:r>
              <w:rPr>
                <w:rFonts w:ascii="Calibri" w:hAnsi="Calibri" w:cs="Arial"/>
                <w:bCs/>
              </w:rPr>
              <w:t xml:space="preserve">supervisor de turno de </w:t>
            </w:r>
            <w:r w:rsidRPr="00621E87">
              <w:rPr>
                <w:rFonts w:ascii="Calibri" w:hAnsi="Calibri" w:cs="Arial"/>
                <w:bCs/>
              </w:rPr>
              <w:t xml:space="preserve">vigilancia deberá comunicar a los manifestantes que se procederá </w:t>
            </w:r>
            <w:r>
              <w:rPr>
                <w:rFonts w:ascii="Calibri" w:hAnsi="Calibri" w:cs="Arial"/>
                <w:bCs/>
              </w:rPr>
              <w:t>al paro de planta de emergencia de acuerdo a su solicitud.</w:t>
            </w:r>
          </w:p>
          <w:p w:rsidR="008B2308" w:rsidRDefault="008B2308" w:rsidP="000D33FE">
            <w:pPr>
              <w:pStyle w:val="Prrafodelista"/>
              <w:spacing w:before="120"/>
              <w:ind w:left="655" w:right="366"/>
              <w:jc w:val="both"/>
              <w:rPr>
                <w:rFonts w:ascii="Calibri" w:hAnsi="Calibri"/>
              </w:rPr>
            </w:pPr>
            <w:r>
              <w:rPr>
                <w:rFonts w:ascii="Calibri" w:hAnsi="Calibri"/>
              </w:rPr>
              <w:t xml:space="preserve">Los supervisores de turno de procesos </w:t>
            </w:r>
            <w:r w:rsidRPr="00335DB6">
              <w:rPr>
                <w:rFonts w:ascii="Calibri" w:hAnsi="Calibri"/>
              </w:rPr>
              <w:t>PRO-CAR; PRO LUB; PRO SET y PRO LUT</w:t>
            </w:r>
            <w:r>
              <w:rPr>
                <w:rFonts w:ascii="Calibri" w:hAnsi="Calibri"/>
              </w:rPr>
              <w:t xml:space="preserve"> deberán comunicarse con el gerente de procesos para comunicarle de la amenaza y recibir instrucciones para el posible paro de unidades por la amenaza de toma de la refinería por los manifestantes. Personal </w:t>
            </w:r>
            <w:r w:rsidR="0063603A">
              <w:rPr>
                <w:rFonts w:ascii="Calibri" w:hAnsi="Calibri"/>
              </w:rPr>
              <w:t>de turno de SST</w:t>
            </w:r>
            <w:r>
              <w:rPr>
                <w:rFonts w:ascii="Calibri" w:hAnsi="Calibri"/>
              </w:rPr>
              <w:t xml:space="preserve"> posterior a enterarse de la toma de la refinería deberá proceder a instalar y disponer en el área de piscinas de SLOP; API y SLUDGE, toberas para generación de espuma y concentrado de espuma AFFF suficiente para combatir un incendio en el área.</w:t>
            </w:r>
          </w:p>
          <w:p w:rsidR="008B2308" w:rsidRDefault="008B2308" w:rsidP="000D33FE">
            <w:pPr>
              <w:pStyle w:val="Prrafodelista"/>
              <w:spacing w:before="120"/>
              <w:ind w:left="655" w:right="366"/>
              <w:jc w:val="both"/>
              <w:rPr>
                <w:rFonts w:ascii="Calibri" w:hAnsi="Calibri"/>
              </w:rPr>
            </w:pPr>
            <w:r>
              <w:rPr>
                <w:rFonts w:ascii="Calibri" w:hAnsi="Calibri"/>
              </w:rPr>
              <w:t>Deberán actuar de manera inmediata cuando se presente una emergencia (incendio, derrame, explosión) ocasionado por los vecinos y/o manifestantes que están tomando la refinería.</w:t>
            </w:r>
          </w:p>
          <w:p w:rsidR="009E02BF" w:rsidRDefault="009E02BF" w:rsidP="000D33FE">
            <w:pPr>
              <w:pStyle w:val="Prrafodelista"/>
              <w:spacing w:before="120"/>
              <w:jc w:val="both"/>
              <w:rPr>
                <w:rFonts w:ascii="Calibri" w:hAnsi="Calibri"/>
                <w:b/>
                <w:szCs w:val="24"/>
              </w:rPr>
            </w:pPr>
          </w:p>
          <w:p w:rsidR="008B2308" w:rsidRPr="00473597" w:rsidRDefault="008B2308" w:rsidP="000D33FE">
            <w:pPr>
              <w:pStyle w:val="Prrafodelista"/>
              <w:spacing w:before="120"/>
              <w:jc w:val="both"/>
              <w:rPr>
                <w:rFonts w:ascii="Calibri" w:hAnsi="Calibri"/>
                <w:b/>
                <w:szCs w:val="24"/>
              </w:rPr>
            </w:pPr>
          </w:p>
        </w:tc>
      </w:tr>
      <w:tr w:rsidR="002B53A5" w:rsidRPr="003C66C4" w:rsidTr="000D33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trPr>
        <w:tc>
          <w:tcPr>
            <w:tcW w:w="4532" w:type="dxa"/>
            <w:shd w:val="clear" w:color="auto" w:fill="D9D9D9" w:themeFill="background1" w:themeFillShade="D9"/>
            <w:vAlign w:val="center"/>
          </w:tcPr>
          <w:p w:rsidR="002B53A5" w:rsidRPr="003C66C4" w:rsidRDefault="00D31144" w:rsidP="000D33FE">
            <w:pPr>
              <w:pStyle w:val="Subttulotabla"/>
            </w:pPr>
            <w:r>
              <w:lastRenderedPageBreak/>
              <w:t>Evaluación</w:t>
            </w:r>
          </w:p>
        </w:tc>
        <w:tc>
          <w:tcPr>
            <w:tcW w:w="9315" w:type="dxa"/>
            <w:gridSpan w:val="5"/>
            <w:noWrap/>
            <w:vAlign w:val="center"/>
          </w:tcPr>
          <w:p w:rsidR="00F80A03" w:rsidRPr="00AE4722" w:rsidRDefault="00F80A03" w:rsidP="000D33FE">
            <w:pPr>
              <w:pStyle w:val="Vietaguon"/>
              <w:numPr>
                <w:ilvl w:val="0"/>
                <w:numId w:val="0"/>
              </w:numPr>
            </w:pPr>
          </w:p>
        </w:tc>
      </w:tr>
      <w:tr w:rsidR="00D31144" w:rsidRPr="003C66C4" w:rsidTr="000D33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trPr>
        <w:tc>
          <w:tcPr>
            <w:tcW w:w="4532" w:type="dxa"/>
            <w:shd w:val="clear" w:color="auto" w:fill="D9D9D9" w:themeFill="background1" w:themeFillShade="D9"/>
            <w:vAlign w:val="center"/>
          </w:tcPr>
          <w:p w:rsidR="00D31144" w:rsidRDefault="00D31144" w:rsidP="000D33FE">
            <w:pPr>
              <w:pStyle w:val="Subttulotabla"/>
            </w:pPr>
            <w:r>
              <w:t>Cierre</w:t>
            </w:r>
          </w:p>
        </w:tc>
        <w:tc>
          <w:tcPr>
            <w:tcW w:w="9315" w:type="dxa"/>
            <w:gridSpan w:val="5"/>
            <w:noWrap/>
            <w:vAlign w:val="center"/>
          </w:tcPr>
          <w:p w:rsidR="00D31144" w:rsidRPr="00AE4722" w:rsidRDefault="00D31144" w:rsidP="000D33FE">
            <w:pPr>
              <w:pStyle w:val="Vietaguon"/>
              <w:numPr>
                <w:ilvl w:val="0"/>
                <w:numId w:val="0"/>
              </w:numPr>
            </w:pPr>
          </w:p>
        </w:tc>
      </w:tr>
    </w:tbl>
    <w:p w:rsidR="00D77198" w:rsidRDefault="000D33FE" w:rsidP="00E4453F">
      <w:r>
        <w:br w:type="textWrapping" w:clear="all"/>
      </w:r>
    </w:p>
    <w:p w:rsidR="002C7968" w:rsidRDefault="002C7968">
      <w:pPr>
        <w:spacing w:before="0" w:after="200" w:line="276" w:lineRule="auto"/>
        <w:ind w:left="0"/>
      </w:pPr>
      <w:r>
        <w:br w:type="page"/>
      </w:r>
    </w:p>
    <w:tbl>
      <w:tblPr>
        <w:tblW w:w="13847" w:type="dxa"/>
        <w:jc w:val="center"/>
        <w:tblLayout w:type="fixed"/>
        <w:tblCellMar>
          <w:left w:w="70" w:type="dxa"/>
          <w:right w:w="70" w:type="dxa"/>
        </w:tblCellMar>
        <w:tblLook w:val="0000" w:firstRow="0" w:lastRow="0" w:firstColumn="0" w:lastColumn="0" w:noHBand="0" w:noVBand="0"/>
      </w:tblPr>
      <w:tblGrid>
        <w:gridCol w:w="4248"/>
        <w:gridCol w:w="1046"/>
        <w:gridCol w:w="2966"/>
        <w:gridCol w:w="2792"/>
        <w:gridCol w:w="718"/>
        <w:gridCol w:w="2077"/>
      </w:tblGrid>
      <w:tr w:rsidR="0013192B" w:rsidRPr="00BE341E" w:rsidTr="00803061">
        <w:trPr>
          <w:cantSplit/>
          <w:trHeight w:val="834"/>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rsidR="0013192B" w:rsidRPr="00BE341E" w:rsidRDefault="0013192B" w:rsidP="00803061">
            <w:pPr>
              <w:pStyle w:val="Normalcentro"/>
            </w:pPr>
            <w:r>
              <w:rPr>
                <w:noProof/>
                <w:lang w:eastAsia="es-BO"/>
              </w:rPr>
              <w:lastRenderedPageBreak/>
              <w:drawing>
                <wp:inline distT="0" distB="0" distL="0" distR="0" wp14:anchorId="455B76D3" wp14:editId="60EA4688">
                  <wp:extent cx="1030058" cy="371432"/>
                  <wp:effectExtent l="0" t="0" r="0" b="0"/>
                  <wp:docPr id="4" name="Picture 554" descr="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 name="Picture 554" descr="Public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8232" cy="377985"/>
                          </a:xfrm>
                          <a:prstGeom prst="rect">
                            <a:avLst/>
                          </a:prstGeom>
                          <a:noFill/>
                          <a:ln>
                            <a:noFill/>
                          </a:ln>
                          <a:extLst/>
                        </pic:spPr>
                      </pic:pic>
                    </a:graphicData>
                  </a:graphic>
                </wp:inline>
              </w:drawing>
            </w:r>
          </w:p>
        </w:tc>
        <w:tc>
          <w:tcPr>
            <w:tcW w:w="680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13192B" w:rsidRPr="00AC4CF0" w:rsidRDefault="0013192B" w:rsidP="00803061">
            <w:pPr>
              <w:pStyle w:val="Ttulotabla"/>
            </w:pPr>
            <w:r w:rsidRPr="00AC4CF0">
              <w:t>PROTO</w:t>
            </w:r>
            <w:r>
              <w:t>COLO</w:t>
            </w:r>
            <w:r w:rsidRPr="00AC4CF0">
              <w:t xml:space="preserve"> </w:t>
            </w:r>
            <w:r>
              <w:t>DE RESPUESTA INCIDENTES, EMERGENCIAS Y DESASTRES</w:t>
            </w:r>
          </w:p>
        </w:tc>
        <w:tc>
          <w:tcPr>
            <w:tcW w:w="279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AC4CF0" w:rsidRDefault="0013192B" w:rsidP="00803061">
            <w:pPr>
              <w:pStyle w:val="Ttulotabla"/>
              <w:jc w:val="left"/>
            </w:pPr>
            <w:r>
              <w:rPr>
                <w:sz w:val="22"/>
              </w:rPr>
              <w:t>RG 24 A PG-1-DGSMS-121</w:t>
            </w:r>
          </w:p>
        </w:tc>
      </w:tr>
      <w:tr w:rsidR="0013192B" w:rsidRPr="00BE341E" w:rsidTr="00803061">
        <w:tblPrEx>
          <w:tblCellMar>
            <w:left w:w="113" w:type="dxa"/>
            <w:right w:w="113" w:type="dxa"/>
          </w:tblCellMar>
        </w:tblPrEx>
        <w:trPr>
          <w:cantSplit/>
          <w:trHeight w:val="136"/>
          <w:jc w:val="center"/>
        </w:trPr>
        <w:tc>
          <w:tcPr>
            <w:tcW w:w="52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t>Nombre del protocolo</w:t>
            </w:r>
          </w:p>
        </w:tc>
        <w:tc>
          <w:tcPr>
            <w:tcW w:w="29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t>Fecha de aprobación</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t>Fecha de la última actualización</w:t>
            </w:r>
          </w:p>
        </w:tc>
        <w:tc>
          <w:tcPr>
            <w:tcW w:w="2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t>Número de páginas</w:t>
            </w:r>
          </w:p>
        </w:tc>
      </w:tr>
      <w:tr w:rsidR="0013192B" w:rsidRPr="00BE341E" w:rsidTr="00803061">
        <w:tblPrEx>
          <w:tblCellMar>
            <w:left w:w="113" w:type="dxa"/>
            <w:right w:w="113" w:type="dxa"/>
          </w:tblCellMar>
        </w:tblPrEx>
        <w:trPr>
          <w:cantSplit/>
          <w:trHeight w:val="310"/>
          <w:jc w:val="center"/>
        </w:trPr>
        <w:tc>
          <w:tcPr>
            <w:tcW w:w="5294" w:type="dxa"/>
            <w:gridSpan w:val="2"/>
            <w:tcBorders>
              <w:top w:val="single" w:sz="4" w:space="0" w:color="auto"/>
              <w:left w:val="single" w:sz="4" w:space="0" w:color="auto"/>
              <w:bottom w:val="single" w:sz="4" w:space="0" w:color="auto"/>
              <w:right w:val="single" w:sz="4" w:space="0" w:color="auto"/>
            </w:tcBorders>
            <w:vAlign w:val="center"/>
          </w:tcPr>
          <w:p w:rsidR="0013192B" w:rsidRPr="009B46F2" w:rsidRDefault="0013192B" w:rsidP="0013192B">
            <w:pPr>
              <w:pStyle w:val="Normalcentro"/>
            </w:pPr>
            <w:r w:rsidRPr="0013192B">
              <w:t xml:space="preserve">Protocolo de Acciones en Caso de Incendios y/o Explosiones en la RCBA.  </w:t>
            </w:r>
            <w:r w:rsidRPr="0013192B">
              <w:tab/>
            </w:r>
            <w:r w:rsidRPr="0013192B">
              <w:tab/>
            </w:r>
          </w:p>
        </w:tc>
        <w:tc>
          <w:tcPr>
            <w:tcW w:w="2966" w:type="dxa"/>
            <w:tcBorders>
              <w:top w:val="single" w:sz="4" w:space="0" w:color="auto"/>
              <w:left w:val="single" w:sz="4" w:space="0" w:color="auto"/>
              <w:bottom w:val="single" w:sz="4" w:space="0" w:color="auto"/>
              <w:right w:val="single" w:sz="4" w:space="0" w:color="auto"/>
            </w:tcBorders>
            <w:vAlign w:val="center"/>
          </w:tcPr>
          <w:p w:rsidR="0013192B" w:rsidRPr="009B46F2" w:rsidRDefault="0013192B" w:rsidP="00803061">
            <w:pPr>
              <w:pStyle w:val="Normalcentro"/>
            </w:pPr>
            <w:r w:rsidRPr="0013192B">
              <w:t>25/07/2022</w:t>
            </w:r>
          </w:p>
        </w:tc>
        <w:tc>
          <w:tcPr>
            <w:tcW w:w="3510" w:type="dxa"/>
            <w:gridSpan w:val="2"/>
            <w:tcBorders>
              <w:top w:val="single" w:sz="4" w:space="0" w:color="auto"/>
              <w:left w:val="single" w:sz="4" w:space="0" w:color="auto"/>
              <w:bottom w:val="single" w:sz="4" w:space="0" w:color="auto"/>
              <w:right w:val="single" w:sz="4" w:space="0" w:color="auto"/>
            </w:tcBorders>
            <w:vAlign w:val="center"/>
          </w:tcPr>
          <w:p w:rsidR="0013192B" w:rsidRPr="009B46F2" w:rsidRDefault="0013192B" w:rsidP="00803061">
            <w:pPr>
              <w:pStyle w:val="Normalcentro"/>
            </w:pPr>
            <w:r w:rsidRPr="0013192B">
              <w:t>25/07/2022</w:t>
            </w:r>
          </w:p>
        </w:tc>
        <w:tc>
          <w:tcPr>
            <w:tcW w:w="2077" w:type="dxa"/>
            <w:tcBorders>
              <w:top w:val="single" w:sz="4" w:space="0" w:color="auto"/>
              <w:left w:val="single" w:sz="4" w:space="0" w:color="auto"/>
              <w:bottom w:val="single" w:sz="4" w:space="0" w:color="auto"/>
              <w:right w:val="single" w:sz="4" w:space="0" w:color="auto"/>
            </w:tcBorders>
            <w:vAlign w:val="center"/>
          </w:tcPr>
          <w:p w:rsidR="0013192B" w:rsidRPr="009B46F2" w:rsidRDefault="0013192B" w:rsidP="00803061">
            <w:pPr>
              <w:pStyle w:val="Normalcentro"/>
            </w:pPr>
          </w:p>
        </w:tc>
      </w:tr>
      <w:tr w:rsidR="0013192B"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D31144" w:rsidRDefault="0013192B" w:rsidP="00803061">
            <w:pPr>
              <w:pStyle w:val="Subttulotabla"/>
              <w:rPr>
                <w:rFonts w:asciiTheme="minorHAnsi" w:eastAsiaTheme="minorEastAsia" w:hAnsiTheme="minorHAnsi" w:cstheme="minorHAnsi"/>
                <w:bCs w:val="0"/>
                <w:szCs w:val="22"/>
                <w:lang w:eastAsia="es-ES"/>
              </w:rPr>
            </w:pPr>
            <w:r w:rsidRPr="00D31144">
              <w:rPr>
                <w:rFonts w:asciiTheme="minorHAnsi" w:eastAsiaTheme="minorEastAsia" w:hAnsiTheme="minorHAnsi" w:cstheme="minorHAnsi"/>
                <w:bCs w:val="0"/>
                <w:szCs w:val="22"/>
                <w:lang w:eastAsia="es-ES"/>
              </w:rPr>
              <w:t>Propósito</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13192B" w:rsidRPr="002B53A5" w:rsidRDefault="0013192B" w:rsidP="0013192B">
            <w:pPr>
              <w:pStyle w:val="Subject"/>
              <w:spacing w:before="0" w:after="0"/>
              <w:jc w:val="both"/>
              <w:rPr>
                <w:lang w:val="es-BO"/>
              </w:rPr>
            </w:pPr>
            <w:r>
              <w:rPr>
                <w:rFonts w:ascii="Calibri" w:hAnsi="Calibri"/>
                <w:b w:val="0"/>
                <w:bCs/>
                <w:sz w:val="24"/>
                <w:szCs w:val="22"/>
                <w:lang w:eastAsia="es-ES"/>
              </w:rPr>
              <w:t>E</w:t>
            </w:r>
            <w:r w:rsidRPr="001725E8">
              <w:rPr>
                <w:rFonts w:ascii="Calibri" w:hAnsi="Calibri"/>
                <w:b w:val="0"/>
                <w:bCs/>
                <w:sz w:val="24"/>
                <w:szCs w:val="22"/>
                <w:lang w:eastAsia="es-ES"/>
              </w:rPr>
              <w:t>stablece</w:t>
            </w:r>
            <w:r>
              <w:rPr>
                <w:rFonts w:ascii="Calibri" w:hAnsi="Calibri"/>
                <w:b w:val="0"/>
                <w:bCs/>
                <w:sz w:val="24"/>
                <w:szCs w:val="22"/>
                <w:lang w:eastAsia="es-ES"/>
              </w:rPr>
              <w:t>r</w:t>
            </w:r>
            <w:r w:rsidRPr="001725E8">
              <w:rPr>
                <w:rFonts w:ascii="Calibri" w:hAnsi="Calibri"/>
                <w:b w:val="0"/>
                <w:bCs/>
                <w:sz w:val="24"/>
                <w:szCs w:val="22"/>
                <w:lang w:eastAsia="es-ES"/>
              </w:rPr>
              <w:t xml:space="preserve"> el procedimiento a ser aplicado en caso de incendio y/o</w:t>
            </w:r>
            <w:r>
              <w:rPr>
                <w:rFonts w:ascii="Calibri" w:hAnsi="Calibri"/>
                <w:b w:val="0"/>
                <w:bCs/>
                <w:sz w:val="24"/>
                <w:szCs w:val="22"/>
                <w:lang w:eastAsia="es-ES"/>
              </w:rPr>
              <w:t xml:space="preserve"> </w:t>
            </w:r>
            <w:r w:rsidRPr="001725E8">
              <w:rPr>
                <w:rFonts w:ascii="Calibri" w:hAnsi="Calibri"/>
                <w:b w:val="0"/>
                <w:bCs/>
                <w:sz w:val="24"/>
                <w:szCs w:val="22"/>
                <w:lang w:eastAsia="es-ES"/>
              </w:rPr>
              <w:t>explosión, con el fin de evitar pérdida de vidas humanas, reducir número de heridos,</w:t>
            </w:r>
            <w:r>
              <w:rPr>
                <w:rFonts w:ascii="Calibri" w:hAnsi="Calibri"/>
                <w:b w:val="0"/>
                <w:bCs/>
                <w:sz w:val="24"/>
                <w:szCs w:val="22"/>
                <w:lang w:eastAsia="es-ES"/>
              </w:rPr>
              <w:t xml:space="preserve"> </w:t>
            </w:r>
            <w:r w:rsidRPr="001725E8">
              <w:rPr>
                <w:rFonts w:ascii="Calibri" w:hAnsi="Calibri"/>
                <w:b w:val="0"/>
                <w:bCs/>
                <w:sz w:val="24"/>
                <w:szCs w:val="22"/>
                <w:lang w:eastAsia="es-ES"/>
              </w:rPr>
              <w:t>daños mayores de la infr</w:t>
            </w:r>
            <w:r>
              <w:rPr>
                <w:rFonts w:ascii="Calibri" w:hAnsi="Calibri"/>
                <w:b w:val="0"/>
                <w:bCs/>
                <w:sz w:val="24"/>
                <w:szCs w:val="22"/>
                <w:lang w:eastAsia="es-ES"/>
              </w:rPr>
              <w:t>aestructura y al medio ambiente</w:t>
            </w:r>
          </w:p>
        </w:tc>
      </w:tr>
      <w:tr w:rsidR="0013192B"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t>Alcance</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13192B" w:rsidRDefault="0013192B" w:rsidP="0013192B">
            <w:r>
              <w:t>Aplica a los casos de incendio y/o explosión, que potencialmente pueden presentarse en la Refinería, los cuales han sido identificados como los siguientes:</w:t>
            </w:r>
          </w:p>
          <w:p w:rsidR="0013192B" w:rsidRDefault="0013192B" w:rsidP="0013192B">
            <w:pPr>
              <w:pStyle w:val="Prrafodelista"/>
              <w:numPr>
                <w:ilvl w:val="0"/>
                <w:numId w:val="30"/>
              </w:numPr>
            </w:pPr>
            <w:r>
              <w:t>Emergencia en arranque de alambiques dentro la puesta en marcha de unidades.</w:t>
            </w:r>
          </w:p>
          <w:p w:rsidR="0013192B" w:rsidRDefault="0013192B" w:rsidP="0013192B">
            <w:pPr>
              <w:pStyle w:val="Prrafodelista"/>
              <w:numPr>
                <w:ilvl w:val="0"/>
                <w:numId w:val="30"/>
              </w:numPr>
            </w:pPr>
            <w:r>
              <w:t>Emergencia por fallas en el purgado de tanques o incendio en parque de GLP.</w:t>
            </w:r>
          </w:p>
          <w:p w:rsidR="0013192B" w:rsidRDefault="0013192B" w:rsidP="0013192B">
            <w:pPr>
              <w:pStyle w:val="Prrafodelista"/>
              <w:numPr>
                <w:ilvl w:val="0"/>
                <w:numId w:val="30"/>
              </w:numPr>
            </w:pPr>
            <w:r>
              <w:t>Emergencia por rellenado de botellones de propano en planta Carburantes.</w:t>
            </w:r>
          </w:p>
          <w:p w:rsidR="0013192B" w:rsidRDefault="0013192B" w:rsidP="0013192B">
            <w:pPr>
              <w:pStyle w:val="Prrafodelista"/>
              <w:numPr>
                <w:ilvl w:val="0"/>
                <w:numId w:val="30"/>
              </w:numPr>
            </w:pPr>
            <w:r>
              <w:t>Emergencia por rellenado de acumuladores de propano en planta Lubricantes.</w:t>
            </w:r>
          </w:p>
          <w:p w:rsidR="0013192B" w:rsidRDefault="0013192B" w:rsidP="0013192B">
            <w:pPr>
              <w:pStyle w:val="Prrafodelista"/>
              <w:numPr>
                <w:ilvl w:val="0"/>
                <w:numId w:val="30"/>
              </w:numPr>
            </w:pPr>
            <w:r>
              <w:t>Emergencia durante el cambio de catalizador en reactores de planta Platforming.</w:t>
            </w:r>
          </w:p>
          <w:p w:rsidR="0013192B" w:rsidRDefault="0013192B" w:rsidP="0013192B">
            <w:pPr>
              <w:pStyle w:val="Prrafodelista"/>
              <w:numPr>
                <w:ilvl w:val="0"/>
                <w:numId w:val="30"/>
              </w:numPr>
            </w:pPr>
            <w:r>
              <w:t>Emergencia en líneas de GLP y diferentes productos por soplos de empaquetaduras.</w:t>
            </w:r>
          </w:p>
          <w:p w:rsidR="0013192B" w:rsidRDefault="0013192B" w:rsidP="0013192B">
            <w:pPr>
              <w:pStyle w:val="Prrafodelista"/>
              <w:numPr>
                <w:ilvl w:val="0"/>
                <w:numId w:val="30"/>
              </w:numPr>
            </w:pPr>
            <w:r>
              <w:t>Emergencia en líneas de GLP y diferentes productos por rotura de líneas.</w:t>
            </w:r>
          </w:p>
          <w:p w:rsidR="0013192B" w:rsidRDefault="0013192B" w:rsidP="0013192B">
            <w:pPr>
              <w:pStyle w:val="Prrafodelista"/>
              <w:numPr>
                <w:ilvl w:val="0"/>
                <w:numId w:val="30"/>
              </w:numPr>
            </w:pPr>
            <w:r>
              <w:t>Emergencia en Área de Tanques.</w:t>
            </w:r>
          </w:p>
          <w:p w:rsidR="0013192B" w:rsidRDefault="0013192B" w:rsidP="0013192B">
            <w:pPr>
              <w:pStyle w:val="Prrafodelista"/>
              <w:numPr>
                <w:ilvl w:val="0"/>
                <w:numId w:val="30"/>
              </w:numPr>
            </w:pPr>
            <w:r>
              <w:t>Emergencia por fallas en el acumulador del flare.</w:t>
            </w:r>
          </w:p>
          <w:p w:rsidR="0013192B" w:rsidRDefault="0013192B" w:rsidP="0013192B">
            <w:pPr>
              <w:pStyle w:val="Prrafodelista"/>
              <w:numPr>
                <w:ilvl w:val="0"/>
                <w:numId w:val="30"/>
              </w:numPr>
            </w:pPr>
            <w:r>
              <w:t>Emergencia en Estación de bombeo OCOLP.</w:t>
            </w:r>
          </w:p>
          <w:p w:rsidR="0013192B" w:rsidRDefault="0013192B" w:rsidP="0013192B">
            <w:pPr>
              <w:pStyle w:val="Prrafodelista"/>
              <w:numPr>
                <w:ilvl w:val="0"/>
                <w:numId w:val="30"/>
              </w:numPr>
            </w:pPr>
            <w:r>
              <w:t>Emergencia en Estación de bombeo y recepción YPFB Transportes.</w:t>
            </w:r>
          </w:p>
          <w:p w:rsidR="0013192B" w:rsidRDefault="0013192B" w:rsidP="0013192B">
            <w:pPr>
              <w:pStyle w:val="Prrafodelista"/>
              <w:numPr>
                <w:ilvl w:val="0"/>
                <w:numId w:val="30"/>
              </w:numPr>
            </w:pPr>
            <w:r>
              <w:t>Emergencia durante el arranque de calderos.</w:t>
            </w:r>
          </w:p>
          <w:p w:rsidR="0013192B" w:rsidRPr="009B46F2" w:rsidRDefault="0013192B" w:rsidP="0013192B">
            <w:pPr>
              <w:rPr>
                <w:lang w:val="es-MX"/>
              </w:rPr>
            </w:pPr>
            <w:r>
              <w:rPr>
                <w:lang w:val="es-MX"/>
              </w:rPr>
              <w:t>A</w:t>
            </w:r>
            <w:r w:rsidRPr="001725E8">
              <w:rPr>
                <w:lang w:val="es-MX"/>
              </w:rPr>
              <w:t>plica en todos los casos de incendio y/o explosión, que</w:t>
            </w:r>
            <w:r>
              <w:rPr>
                <w:lang w:val="es-MX"/>
              </w:rPr>
              <w:t xml:space="preserve"> </w:t>
            </w:r>
            <w:r w:rsidRPr="001725E8">
              <w:rPr>
                <w:lang w:val="es-MX"/>
              </w:rPr>
              <w:t>potencialmente pueden presentarse en las empresas vecinas YPFB Logística, YPFB</w:t>
            </w:r>
            <w:r>
              <w:rPr>
                <w:lang w:val="es-MX"/>
              </w:rPr>
              <w:t xml:space="preserve"> </w:t>
            </w:r>
            <w:r w:rsidRPr="001725E8">
              <w:rPr>
                <w:lang w:val="es-MX"/>
              </w:rPr>
              <w:t>Transportes, YPFB DTCC.( Aplicado a 34 pre pla</w:t>
            </w:r>
            <w:r>
              <w:rPr>
                <w:lang w:val="es-MX"/>
              </w:rPr>
              <w:t>n</w:t>
            </w:r>
            <w:r w:rsidRPr="001725E8">
              <w:rPr>
                <w:lang w:val="es-MX"/>
              </w:rPr>
              <w:t>ning de atención de emergencias del plan</w:t>
            </w:r>
            <w:r>
              <w:rPr>
                <w:lang w:val="es-MX"/>
              </w:rPr>
              <w:t xml:space="preserve"> </w:t>
            </w:r>
            <w:r w:rsidRPr="001725E8">
              <w:rPr>
                <w:lang w:val="es-MX"/>
              </w:rPr>
              <w:t>de emergencia local)</w:t>
            </w:r>
          </w:p>
        </w:tc>
      </w:tr>
      <w:tr w:rsidR="0013192B"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t>Prioridades</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13192B" w:rsidRPr="009B46F2" w:rsidRDefault="0013192B" w:rsidP="0013192B">
            <w:pPr>
              <w:pStyle w:val="Nmero"/>
              <w:ind w:left="0" w:firstLine="0"/>
            </w:pPr>
            <w:r>
              <w:t>Minimizar el impacto de los eventos de incendio o explosión sobre las personas e instalaciones de la RCBA, o la afectación a la imagen de YPFB Refinación S.A.</w:t>
            </w:r>
          </w:p>
        </w:tc>
      </w:tr>
      <w:tr w:rsidR="0013192B"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lastRenderedPageBreak/>
              <w:t>Normas de seguridad</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13192B" w:rsidRDefault="0013192B" w:rsidP="0013192B">
            <w:pPr>
              <w:pStyle w:val="Nmero"/>
              <w:ind w:left="31" w:firstLine="7"/>
            </w:pPr>
            <w:r>
              <w:t>Dar a conocer de la emergencia mediante los medios de comunicación disponibles, como ser:  botoneras de emergencia, radio transceptor (Motorola).</w:t>
            </w:r>
          </w:p>
          <w:p w:rsidR="0013192B" w:rsidRDefault="0013192B" w:rsidP="0013192B">
            <w:pPr>
              <w:pStyle w:val="Nmero"/>
              <w:ind w:left="31" w:firstLine="7"/>
            </w:pPr>
            <w:r>
              <w:t>Activar las bombas de emergencia P-2501- P-2501-A</w:t>
            </w:r>
          </w:p>
          <w:p w:rsidR="0013192B" w:rsidRDefault="0013192B" w:rsidP="0013192B">
            <w:pPr>
              <w:pStyle w:val="Nmero"/>
              <w:ind w:left="31" w:firstLine="7"/>
            </w:pPr>
            <w:r>
              <w:t xml:space="preserve">Activar el Plan de Emergencia Local.  </w:t>
            </w:r>
          </w:p>
          <w:p w:rsidR="0013192B" w:rsidRDefault="0013192B" w:rsidP="0013192B">
            <w:pPr>
              <w:pStyle w:val="Nmero"/>
              <w:ind w:left="31" w:firstLine="7"/>
            </w:pPr>
            <w:r>
              <w:t>En caso de emergencia en DRAC dar a conocer la emergencia por la línea gratuita 800 10 7100</w:t>
            </w:r>
          </w:p>
          <w:p w:rsidR="0013192B" w:rsidRPr="009B46F2" w:rsidRDefault="0013192B" w:rsidP="0013192B">
            <w:pPr>
              <w:pStyle w:val="Nmero"/>
              <w:ind w:left="31" w:firstLine="0"/>
            </w:pPr>
            <w:r>
              <w:t>El personal de Turno de SSTCB debe activar la bomba 1P-2501 de manera preventiva antes de toda actividad de puesta en marcha de las unidades de proceso.</w:t>
            </w:r>
          </w:p>
        </w:tc>
      </w:tr>
      <w:tr w:rsidR="0013192B" w:rsidRPr="00BE341E" w:rsidTr="00803061">
        <w:tblPrEx>
          <w:tblCellMar>
            <w:left w:w="113" w:type="dxa"/>
            <w:right w:w="113" w:type="dxa"/>
          </w:tblCellMar>
        </w:tblPrEx>
        <w:trPr>
          <w:cantSplit/>
          <w:trHeight w:val="293"/>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t>Acciones de preparación conjunta</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13192B" w:rsidRPr="009B46F2" w:rsidRDefault="0013192B" w:rsidP="0013192B">
            <w:pPr>
              <w:pStyle w:val="Nmero"/>
              <w:ind w:left="0" w:firstLine="0"/>
            </w:pPr>
          </w:p>
        </w:tc>
      </w:tr>
      <w:tr w:rsidR="0013192B" w:rsidRPr="003C66C4" w:rsidTr="00803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jc w:val="center"/>
        </w:trPr>
        <w:tc>
          <w:tcPr>
            <w:tcW w:w="4248" w:type="dxa"/>
            <w:shd w:val="clear" w:color="auto" w:fill="D9D9D9" w:themeFill="background1" w:themeFillShade="D9"/>
            <w:vAlign w:val="center"/>
          </w:tcPr>
          <w:p w:rsidR="0013192B" w:rsidRPr="003C66C4" w:rsidRDefault="0013192B" w:rsidP="00803061">
            <w:pPr>
              <w:pStyle w:val="Subttulotabla"/>
            </w:pPr>
            <w:r>
              <w:lastRenderedPageBreak/>
              <w:t>Desarrollo</w:t>
            </w:r>
          </w:p>
        </w:tc>
        <w:tc>
          <w:tcPr>
            <w:tcW w:w="9599" w:type="dxa"/>
            <w:gridSpan w:val="5"/>
            <w:noWrap/>
          </w:tcPr>
          <w:p w:rsidR="0013192B" w:rsidRPr="00337A98" w:rsidRDefault="0013192B" w:rsidP="00AD3176">
            <w:pPr>
              <w:spacing w:before="120" w:after="0"/>
              <w:ind w:left="0" w:right="366"/>
              <w:jc w:val="both"/>
              <w:rPr>
                <w:rFonts w:ascii="Calibri" w:hAnsi="Calibri" w:cs="Arial"/>
                <w:bCs/>
              </w:rPr>
            </w:pPr>
            <w:r w:rsidRPr="00337A98">
              <w:rPr>
                <w:rFonts w:ascii="Calibri" w:hAnsi="Calibri" w:cs="Arial"/>
                <w:bCs/>
              </w:rPr>
              <w:t>De acu</w:t>
            </w:r>
            <w:r>
              <w:rPr>
                <w:rFonts w:ascii="Calibri" w:hAnsi="Calibri" w:cs="Arial"/>
                <w:bCs/>
              </w:rPr>
              <w:t>erdo al área en que se presenta</w:t>
            </w:r>
            <w:r w:rsidRPr="00337A98">
              <w:rPr>
                <w:rFonts w:ascii="Calibri" w:hAnsi="Calibri" w:cs="Arial"/>
                <w:bCs/>
              </w:rPr>
              <w:t>, se debe tener en cuenta lo siguiente</w:t>
            </w:r>
            <w:r>
              <w:rPr>
                <w:rFonts w:ascii="Calibri" w:hAnsi="Calibri" w:cs="Arial"/>
                <w:bCs/>
              </w:rPr>
              <w:t xml:space="preserve"> </w:t>
            </w:r>
            <w:r w:rsidRPr="00337A98">
              <w:rPr>
                <w:rFonts w:ascii="Calibri" w:hAnsi="Calibri" w:cs="Arial"/>
                <w:bCs/>
              </w:rPr>
              <w:t xml:space="preserve">para el </w:t>
            </w:r>
            <w:r>
              <w:rPr>
                <w:rFonts w:ascii="Calibri" w:hAnsi="Calibri" w:cs="Arial"/>
                <w:bCs/>
              </w:rPr>
              <w:t xml:space="preserve">adecuado </w:t>
            </w:r>
            <w:r w:rsidRPr="00337A98">
              <w:rPr>
                <w:rFonts w:ascii="Calibri" w:hAnsi="Calibri" w:cs="Arial"/>
                <w:bCs/>
              </w:rPr>
              <w:t>manejo de situaciones de emergencias que impliquen</w:t>
            </w:r>
            <w:r>
              <w:rPr>
                <w:rFonts w:ascii="Calibri" w:hAnsi="Calibri" w:cs="Arial"/>
                <w:bCs/>
              </w:rPr>
              <w:t xml:space="preserve"> </w:t>
            </w:r>
            <w:r w:rsidRPr="00337A98">
              <w:rPr>
                <w:rFonts w:ascii="Calibri" w:hAnsi="Calibri" w:cs="Arial"/>
                <w:bCs/>
              </w:rPr>
              <w:t>incendio y/o explosión, tanto dentro de las instalaciones como en el área de influencia de</w:t>
            </w:r>
            <w:r>
              <w:rPr>
                <w:rFonts w:ascii="Calibri" w:hAnsi="Calibri" w:cs="Arial"/>
                <w:bCs/>
              </w:rPr>
              <w:t xml:space="preserve"> </w:t>
            </w:r>
            <w:r w:rsidRPr="00337A98">
              <w:rPr>
                <w:rFonts w:ascii="Calibri" w:hAnsi="Calibri" w:cs="Arial"/>
                <w:bCs/>
              </w:rPr>
              <w:t>la refinería (es decir, a lo largo del ducto de Jet Fuel denominado DRAC), es como se</w:t>
            </w:r>
            <w:r>
              <w:rPr>
                <w:rFonts w:ascii="Calibri" w:hAnsi="Calibri" w:cs="Arial"/>
                <w:bCs/>
              </w:rPr>
              <w:t xml:space="preserve"> </w:t>
            </w:r>
            <w:r w:rsidRPr="00337A98">
              <w:rPr>
                <w:rFonts w:ascii="Calibri" w:hAnsi="Calibri" w:cs="Arial"/>
                <w:bCs/>
              </w:rPr>
              <w:t>detalla a continuación:</w:t>
            </w:r>
          </w:p>
          <w:p w:rsidR="0013192B" w:rsidRDefault="0013192B" w:rsidP="0013192B">
            <w:pPr>
              <w:spacing w:before="120" w:after="0"/>
              <w:ind w:right="366"/>
              <w:jc w:val="both"/>
              <w:rPr>
                <w:rFonts w:ascii="Calibri" w:hAnsi="Calibri" w:cs="Arial"/>
                <w:bCs/>
              </w:rPr>
            </w:pPr>
          </w:p>
          <w:p w:rsidR="0013192B" w:rsidRDefault="0013192B" w:rsidP="0013192B">
            <w:pPr>
              <w:spacing w:before="120" w:after="0"/>
              <w:ind w:right="366"/>
              <w:jc w:val="both"/>
              <w:rPr>
                <w:rFonts w:ascii="Calibri" w:hAnsi="Calibri" w:cs="Arial"/>
                <w:b/>
                <w:bCs/>
                <w:u w:val="single"/>
              </w:rPr>
            </w:pPr>
            <w:r>
              <w:rPr>
                <w:rFonts w:ascii="Calibri" w:hAnsi="Calibri" w:cs="Arial"/>
                <w:b/>
                <w:bCs/>
                <w:u w:val="single"/>
              </w:rPr>
              <w:t>AREA DE BOMBAS Y UNIDADES DE PROCESO</w:t>
            </w:r>
          </w:p>
          <w:p w:rsidR="0013192B" w:rsidRPr="00337A98" w:rsidRDefault="0013192B" w:rsidP="0013192B">
            <w:pPr>
              <w:pStyle w:val="Prrafodelista"/>
              <w:numPr>
                <w:ilvl w:val="0"/>
                <w:numId w:val="26"/>
              </w:numPr>
              <w:spacing w:before="120" w:after="0"/>
              <w:ind w:right="366"/>
              <w:jc w:val="both"/>
              <w:rPr>
                <w:rFonts w:ascii="Calibri" w:hAnsi="Calibri" w:cs="Arial"/>
                <w:bCs/>
              </w:rPr>
            </w:pPr>
            <w:r w:rsidRPr="00337A98">
              <w:rPr>
                <w:rFonts w:ascii="Calibri" w:hAnsi="Calibri" w:cs="Arial"/>
                <w:bCs/>
              </w:rPr>
              <w:t>Activar las bombas de emergencia P-2501- P-2501-A</w:t>
            </w:r>
          </w:p>
          <w:p w:rsidR="0013192B" w:rsidRPr="00337A98" w:rsidRDefault="0013192B" w:rsidP="0013192B">
            <w:pPr>
              <w:pStyle w:val="Prrafodelista"/>
              <w:numPr>
                <w:ilvl w:val="0"/>
                <w:numId w:val="26"/>
              </w:numPr>
              <w:spacing w:before="120" w:after="0"/>
              <w:ind w:right="366"/>
              <w:jc w:val="both"/>
              <w:rPr>
                <w:rFonts w:ascii="Calibri" w:hAnsi="Calibri" w:cs="Arial"/>
                <w:bCs/>
              </w:rPr>
            </w:pPr>
            <w:r w:rsidRPr="00337A98">
              <w:rPr>
                <w:rFonts w:ascii="Calibri" w:hAnsi="Calibri" w:cs="Arial"/>
                <w:bCs/>
              </w:rPr>
              <w:t>Usar protección respiratoria (máscaras o equipo autónomo).</w:t>
            </w:r>
          </w:p>
          <w:p w:rsidR="0013192B" w:rsidRPr="00337A98" w:rsidRDefault="0013192B" w:rsidP="0013192B">
            <w:pPr>
              <w:pStyle w:val="Prrafodelista"/>
              <w:numPr>
                <w:ilvl w:val="0"/>
                <w:numId w:val="26"/>
              </w:numPr>
              <w:spacing w:before="120" w:after="0"/>
              <w:ind w:right="366"/>
              <w:jc w:val="both"/>
              <w:rPr>
                <w:rFonts w:ascii="Calibri" w:hAnsi="Calibri" w:cs="Arial"/>
                <w:bCs/>
              </w:rPr>
            </w:pPr>
            <w:r w:rsidRPr="00337A98">
              <w:rPr>
                <w:rFonts w:ascii="Calibri" w:hAnsi="Calibri" w:cs="Arial"/>
                <w:bCs/>
              </w:rPr>
              <w:t>Identificar el producto que se está incendiando.</w:t>
            </w:r>
          </w:p>
          <w:p w:rsidR="0013192B" w:rsidRPr="00337A98" w:rsidRDefault="0013192B" w:rsidP="0013192B">
            <w:pPr>
              <w:pStyle w:val="Prrafodelista"/>
              <w:numPr>
                <w:ilvl w:val="0"/>
                <w:numId w:val="26"/>
              </w:numPr>
              <w:spacing w:before="120" w:after="0"/>
              <w:ind w:right="366"/>
              <w:jc w:val="both"/>
              <w:rPr>
                <w:rFonts w:ascii="Calibri" w:hAnsi="Calibri" w:cs="Arial"/>
                <w:bCs/>
              </w:rPr>
            </w:pPr>
            <w:r w:rsidRPr="00337A98">
              <w:rPr>
                <w:rFonts w:ascii="Calibri" w:hAnsi="Calibri" w:cs="Arial"/>
                <w:bCs/>
              </w:rPr>
              <w:t>Identificar en lo posible el lugar de origen del derrame o fuga.</w:t>
            </w:r>
          </w:p>
          <w:p w:rsidR="0013192B" w:rsidRPr="00337A98" w:rsidRDefault="0013192B" w:rsidP="0013192B">
            <w:pPr>
              <w:pStyle w:val="Prrafodelista"/>
              <w:numPr>
                <w:ilvl w:val="0"/>
                <w:numId w:val="26"/>
              </w:numPr>
              <w:spacing w:before="120" w:after="0"/>
              <w:ind w:right="366"/>
              <w:jc w:val="both"/>
              <w:rPr>
                <w:rFonts w:ascii="Calibri" w:hAnsi="Calibri" w:cs="Arial"/>
                <w:bCs/>
              </w:rPr>
            </w:pPr>
            <w:r w:rsidRPr="00337A98">
              <w:rPr>
                <w:rFonts w:ascii="Calibri" w:hAnsi="Calibri" w:cs="Arial"/>
                <w:bCs/>
              </w:rPr>
              <w:t>Verificar la posibilidad de detener el derrame de producto.</w:t>
            </w:r>
          </w:p>
          <w:p w:rsidR="0013192B" w:rsidRPr="00AF55C8" w:rsidRDefault="0013192B" w:rsidP="0013192B">
            <w:pPr>
              <w:pStyle w:val="Prrafodelista"/>
              <w:numPr>
                <w:ilvl w:val="0"/>
                <w:numId w:val="26"/>
              </w:numPr>
              <w:spacing w:before="120" w:after="0"/>
              <w:ind w:right="366"/>
              <w:jc w:val="both"/>
              <w:rPr>
                <w:rFonts w:ascii="Calibri" w:hAnsi="Calibri" w:cs="Arial"/>
                <w:bCs/>
              </w:rPr>
            </w:pPr>
            <w:r w:rsidRPr="00337A98">
              <w:rPr>
                <w:rFonts w:ascii="Calibri" w:hAnsi="Calibri" w:cs="Arial"/>
                <w:bCs/>
              </w:rPr>
              <w:t>Si es necesario parar unidades y efectuar bloqueos (cierre de válvulas), se harán</w:t>
            </w:r>
            <w:r>
              <w:rPr>
                <w:rFonts w:ascii="Calibri" w:hAnsi="Calibri" w:cs="Arial"/>
                <w:bCs/>
              </w:rPr>
              <w:t xml:space="preserve"> </w:t>
            </w:r>
            <w:r w:rsidRPr="00AF55C8">
              <w:rPr>
                <w:rFonts w:ascii="Calibri" w:hAnsi="Calibri" w:cs="Arial"/>
                <w:bCs/>
              </w:rPr>
              <w:t>maniobras operacionales y se considerarán todas las medidas de protección al operador</w:t>
            </w:r>
            <w:r>
              <w:rPr>
                <w:rFonts w:ascii="Calibri" w:hAnsi="Calibri" w:cs="Arial"/>
                <w:bCs/>
              </w:rPr>
              <w:t xml:space="preserve"> </w:t>
            </w:r>
            <w:r w:rsidRPr="00AF55C8">
              <w:rPr>
                <w:rFonts w:ascii="Calibri" w:hAnsi="Calibri" w:cs="Arial"/>
                <w:bCs/>
              </w:rPr>
              <w:t>(por ejemplo, uso de traje estructural para incendios y equipo de respiración autónoma si</w:t>
            </w:r>
            <w:r>
              <w:rPr>
                <w:rFonts w:ascii="Calibri" w:hAnsi="Calibri" w:cs="Arial"/>
                <w:bCs/>
              </w:rPr>
              <w:t xml:space="preserve"> </w:t>
            </w:r>
            <w:r w:rsidRPr="00AF55C8">
              <w:rPr>
                <w:rFonts w:ascii="Calibri" w:hAnsi="Calibri" w:cs="Arial"/>
                <w:bCs/>
              </w:rPr>
              <w:t>hay necesidad protección con cortinas de agua para la aproximación).</w:t>
            </w:r>
          </w:p>
          <w:p w:rsidR="0013192B" w:rsidRPr="00337A98" w:rsidRDefault="0013192B" w:rsidP="0013192B">
            <w:pPr>
              <w:pStyle w:val="Prrafodelista"/>
              <w:numPr>
                <w:ilvl w:val="0"/>
                <w:numId w:val="26"/>
              </w:numPr>
              <w:spacing w:before="120" w:after="0"/>
              <w:ind w:right="366"/>
              <w:jc w:val="both"/>
              <w:rPr>
                <w:rFonts w:ascii="Calibri" w:hAnsi="Calibri" w:cs="Arial"/>
                <w:bCs/>
              </w:rPr>
            </w:pPr>
            <w:r w:rsidRPr="00337A98">
              <w:rPr>
                <w:rFonts w:ascii="Calibri" w:hAnsi="Calibri" w:cs="Arial"/>
                <w:bCs/>
              </w:rPr>
              <w:t>Controlar el incendio con monitores y mangueras con pitones de 1.5" o 2,5".</w:t>
            </w:r>
          </w:p>
          <w:p w:rsidR="0013192B" w:rsidRDefault="0013192B" w:rsidP="0013192B">
            <w:pPr>
              <w:pStyle w:val="Prrafodelista"/>
              <w:numPr>
                <w:ilvl w:val="0"/>
                <w:numId w:val="26"/>
              </w:numPr>
              <w:spacing w:before="120" w:after="0"/>
              <w:ind w:right="366"/>
              <w:jc w:val="both"/>
              <w:rPr>
                <w:rFonts w:ascii="Calibri" w:hAnsi="Calibri" w:cs="Arial"/>
                <w:bCs/>
              </w:rPr>
            </w:pPr>
            <w:r w:rsidRPr="00337A98">
              <w:rPr>
                <w:rFonts w:ascii="Calibri" w:hAnsi="Calibri" w:cs="Arial"/>
                <w:bCs/>
              </w:rPr>
              <w:t>Extinguir el incendio y finalizar la emergencia.</w:t>
            </w:r>
          </w:p>
          <w:p w:rsidR="0013192B" w:rsidRDefault="0013192B" w:rsidP="0013192B">
            <w:pPr>
              <w:spacing w:before="120" w:after="0"/>
              <w:ind w:right="366"/>
              <w:jc w:val="both"/>
              <w:rPr>
                <w:rFonts w:ascii="Calibri" w:hAnsi="Calibri" w:cs="Arial"/>
                <w:bCs/>
              </w:rPr>
            </w:pPr>
          </w:p>
          <w:p w:rsidR="0013192B" w:rsidRDefault="0013192B" w:rsidP="0013192B">
            <w:pPr>
              <w:spacing w:before="120" w:after="0"/>
              <w:ind w:right="366"/>
              <w:jc w:val="both"/>
              <w:rPr>
                <w:rFonts w:ascii="Calibri" w:hAnsi="Calibri" w:cs="Arial"/>
                <w:b/>
                <w:bCs/>
                <w:u w:val="single"/>
              </w:rPr>
            </w:pPr>
            <w:r>
              <w:rPr>
                <w:rFonts w:ascii="Calibri" w:hAnsi="Calibri" w:cs="Arial"/>
                <w:b/>
                <w:bCs/>
                <w:u w:val="single"/>
              </w:rPr>
              <w:t>SI EL PRODUCTO ES REACTIVO (LIQUIDOS)</w:t>
            </w:r>
          </w:p>
          <w:p w:rsidR="0013192B" w:rsidRPr="00AF55C8" w:rsidRDefault="0013192B" w:rsidP="0013192B">
            <w:pPr>
              <w:pStyle w:val="Prrafodelista"/>
              <w:numPr>
                <w:ilvl w:val="0"/>
                <w:numId w:val="27"/>
              </w:numPr>
              <w:spacing w:before="120" w:after="0"/>
              <w:ind w:right="366"/>
              <w:jc w:val="both"/>
              <w:rPr>
                <w:rFonts w:ascii="Calibri" w:hAnsi="Calibri" w:cs="Arial"/>
                <w:bCs/>
              </w:rPr>
            </w:pPr>
            <w:r w:rsidRPr="00AF55C8">
              <w:rPr>
                <w:rFonts w:ascii="Calibri" w:hAnsi="Calibri" w:cs="Arial"/>
                <w:bCs/>
              </w:rPr>
              <w:t>Activar las bombas de emergencia P-2501- P-2501-A</w:t>
            </w:r>
          </w:p>
          <w:p w:rsidR="0013192B" w:rsidRPr="00AF55C8" w:rsidRDefault="0013192B" w:rsidP="0013192B">
            <w:pPr>
              <w:pStyle w:val="Prrafodelista"/>
              <w:numPr>
                <w:ilvl w:val="0"/>
                <w:numId w:val="27"/>
              </w:numPr>
              <w:spacing w:before="120" w:after="0"/>
              <w:ind w:right="366"/>
              <w:jc w:val="both"/>
              <w:rPr>
                <w:rFonts w:ascii="Calibri" w:hAnsi="Calibri" w:cs="Arial"/>
                <w:bCs/>
              </w:rPr>
            </w:pPr>
            <w:r w:rsidRPr="00AF55C8">
              <w:rPr>
                <w:rFonts w:ascii="Calibri" w:hAnsi="Calibri" w:cs="Arial"/>
                <w:bCs/>
              </w:rPr>
              <w:t>Usar protección respiratoria (máscaras o equipo autónomo).</w:t>
            </w:r>
          </w:p>
          <w:p w:rsidR="0013192B" w:rsidRPr="00AF55C8" w:rsidRDefault="0013192B" w:rsidP="0013192B">
            <w:pPr>
              <w:pStyle w:val="Prrafodelista"/>
              <w:numPr>
                <w:ilvl w:val="0"/>
                <w:numId w:val="27"/>
              </w:numPr>
              <w:spacing w:before="120" w:after="0"/>
              <w:ind w:right="366"/>
              <w:jc w:val="both"/>
              <w:rPr>
                <w:rFonts w:ascii="Calibri" w:hAnsi="Calibri" w:cs="Arial"/>
                <w:bCs/>
              </w:rPr>
            </w:pPr>
            <w:r w:rsidRPr="00AF55C8">
              <w:rPr>
                <w:rFonts w:ascii="Calibri" w:hAnsi="Calibri" w:cs="Arial"/>
                <w:bCs/>
              </w:rPr>
              <w:t>Identificar el producto que se está incendiando. Determinar si es reactivo con agua en</w:t>
            </w:r>
            <w:r>
              <w:rPr>
                <w:rFonts w:ascii="Calibri" w:hAnsi="Calibri" w:cs="Arial"/>
                <w:bCs/>
              </w:rPr>
              <w:t xml:space="preserve"> </w:t>
            </w:r>
            <w:r w:rsidRPr="00AF55C8">
              <w:rPr>
                <w:rFonts w:ascii="Calibri" w:hAnsi="Calibri" w:cs="Arial"/>
                <w:bCs/>
              </w:rPr>
              <w:t>caso que sea reactivo requerir la hoja de seguridad del producto, y determinar el mejor método de combate.</w:t>
            </w:r>
          </w:p>
          <w:p w:rsidR="0013192B" w:rsidRPr="00AF55C8" w:rsidRDefault="0013192B" w:rsidP="0013192B">
            <w:pPr>
              <w:pStyle w:val="Prrafodelista"/>
              <w:numPr>
                <w:ilvl w:val="0"/>
                <w:numId w:val="27"/>
              </w:numPr>
              <w:spacing w:before="120" w:after="0"/>
              <w:ind w:right="366"/>
              <w:jc w:val="both"/>
              <w:rPr>
                <w:rFonts w:ascii="Calibri" w:hAnsi="Calibri" w:cs="Arial"/>
                <w:bCs/>
              </w:rPr>
            </w:pPr>
            <w:r w:rsidRPr="00AF55C8">
              <w:rPr>
                <w:rFonts w:ascii="Calibri" w:hAnsi="Calibri" w:cs="Arial"/>
                <w:bCs/>
              </w:rPr>
              <w:t>Identificar en lo posible el lugar de origen.</w:t>
            </w:r>
          </w:p>
          <w:p w:rsidR="0013192B" w:rsidRPr="00AF55C8" w:rsidRDefault="0013192B" w:rsidP="0013192B">
            <w:pPr>
              <w:pStyle w:val="Prrafodelista"/>
              <w:numPr>
                <w:ilvl w:val="0"/>
                <w:numId w:val="27"/>
              </w:numPr>
              <w:spacing w:before="120" w:after="0"/>
              <w:ind w:right="366"/>
              <w:jc w:val="both"/>
              <w:rPr>
                <w:rFonts w:ascii="Calibri" w:hAnsi="Calibri" w:cs="Arial"/>
                <w:bCs/>
              </w:rPr>
            </w:pPr>
            <w:r w:rsidRPr="00AF55C8">
              <w:rPr>
                <w:rFonts w:ascii="Calibri" w:hAnsi="Calibri" w:cs="Arial"/>
                <w:bCs/>
              </w:rPr>
              <w:t>Verificar la posibilidad de detener el derrame de producto.</w:t>
            </w:r>
          </w:p>
          <w:p w:rsidR="0013192B" w:rsidRPr="00AF55C8" w:rsidRDefault="0013192B" w:rsidP="0013192B">
            <w:pPr>
              <w:pStyle w:val="Prrafodelista"/>
              <w:numPr>
                <w:ilvl w:val="0"/>
                <w:numId w:val="27"/>
              </w:numPr>
              <w:spacing w:before="120" w:after="0"/>
              <w:ind w:right="366"/>
              <w:jc w:val="both"/>
              <w:rPr>
                <w:rFonts w:ascii="Calibri" w:hAnsi="Calibri" w:cs="Arial"/>
                <w:bCs/>
              </w:rPr>
            </w:pPr>
            <w:r w:rsidRPr="00AF55C8">
              <w:rPr>
                <w:rFonts w:ascii="Calibri" w:hAnsi="Calibri" w:cs="Arial"/>
                <w:bCs/>
              </w:rPr>
              <w:t>Si es necesario parar unidades y efectuar bloqueos (cierre de válvulas), se harán maniobras operacionales y se considerarán todas las medidas</w:t>
            </w:r>
            <w:r>
              <w:rPr>
                <w:rFonts w:ascii="Calibri" w:hAnsi="Calibri" w:cs="Arial"/>
                <w:bCs/>
              </w:rPr>
              <w:t xml:space="preserve"> de protección al </w:t>
            </w:r>
            <w:r w:rsidRPr="00AF55C8">
              <w:rPr>
                <w:rFonts w:ascii="Calibri" w:hAnsi="Calibri" w:cs="Arial"/>
                <w:bCs/>
              </w:rPr>
              <w:t>operador (por ejemplo, uso de traje de acercamiento al fuego).</w:t>
            </w:r>
          </w:p>
          <w:p w:rsidR="0013192B" w:rsidRPr="0013192B" w:rsidRDefault="0013192B" w:rsidP="0013192B">
            <w:pPr>
              <w:pStyle w:val="Prrafodelista"/>
              <w:numPr>
                <w:ilvl w:val="0"/>
                <w:numId w:val="27"/>
              </w:numPr>
              <w:autoSpaceDE w:val="0"/>
              <w:autoSpaceDN w:val="0"/>
              <w:adjustRightInd w:val="0"/>
              <w:spacing w:before="0" w:after="0"/>
              <w:jc w:val="both"/>
              <w:rPr>
                <w:rFonts w:ascii="Calibri" w:hAnsi="Calibri" w:cs="Arial"/>
                <w:bCs/>
              </w:rPr>
            </w:pPr>
            <w:r w:rsidRPr="0013192B">
              <w:rPr>
                <w:rFonts w:ascii="Calibri" w:hAnsi="Calibri" w:cs="Arial"/>
                <w:bCs/>
              </w:rPr>
              <w:lastRenderedPageBreak/>
              <w:t>Controlar el incendio con monitores y mangueras con pitones de 1.5" o 2,5".</w:t>
            </w:r>
          </w:p>
          <w:p w:rsidR="0013192B" w:rsidRPr="00AF55C8" w:rsidRDefault="0013192B" w:rsidP="0013192B">
            <w:pPr>
              <w:pStyle w:val="Prrafodelista"/>
              <w:numPr>
                <w:ilvl w:val="0"/>
                <w:numId w:val="27"/>
              </w:numPr>
              <w:spacing w:before="120" w:after="0"/>
              <w:ind w:right="366"/>
              <w:jc w:val="both"/>
              <w:rPr>
                <w:rFonts w:ascii="Calibri" w:hAnsi="Calibri" w:cs="Arial"/>
                <w:bCs/>
              </w:rPr>
            </w:pPr>
            <w:r w:rsidRPr="0013192B">
              <w:rPr>
                <w:rFonts w:ascii="Calibri" w:hAnsi="Calibri" w:cs="Arial"/>
                <w:bCs/>
              </w:rPr>
              <w:t>Extinguir el incendio y finalizar la emergencia.</w:t>
            </w:r>
          </w:p>
          <w:p w:rsidR="0013192B" w:rsidRDefault="0013192B" w:rsidP="0013192B">
            <w:pPr>
              <w:spacing w:before="120" w:after="0"/>
              <w:ind w:right="366"/>
              <w:jc w:val="both"/>
              <w:rPr>
                <w:rFonts w:ascii="Calibri" w:hAnsi="Calibri" w:cs="Arial"/>
                <w:bCs/>
              </w:rPr>
            </w:pPr>
          </w:p>
          <w:p w:rsidR="0013192B" w:rsidRDefault="0013192B" w:rsidP="0013192B">
            <w:pPr>
              <w:spacing w:before="120" w:after="0"/>
              <w:ind w:right="366"/>
              <w:jc w:val="both"/>
              <w:rPr>
                <w:rFonts w:ascii="Calibri" w:hAnsi="Calibri" w:cs="Arial"/>
                <w:b/>
                <w:bCs/>
                <w:u w:val="single"/>
              </w:rPr>
            </w:pPr>
            <w:r>
              <w:rPr>
                <w:rFonts w:ascii="Calibri" w:hAnsi="Calibri" w:cs="Arial"/>
                <w:b/>
                <w:bCs/>
                <w:u w:val="single"/>
              </w:rPr>
              <w:t>EN AREA DE TANQUES DE ALMACENAMIENTO</w:t>
            </w:r>
          </w:p>
          <w:p w:rsidR="0013192B" w:rsidRPr="00AF55C8" w:rsidRDefault="0013192B" w:rsidP="0013192B">
            <w:pPr>
              <w:pStyle w:val="Prrafodelista"/>
              <w:numPr>
                <w:ilvl w:val="0"/>
                <w:numId w:val="28"/>
              </w:numPr>
              <w:spacing w:before="120" w:after="0"/>
              <w:ind w:right="366"/>
              <w:jc w:val="both"/>
              <w:rPr>
                <w:rFonts w:ascii="Calibri" w:hAnsi="Calibri" w:cs="Arial"/>
                <w:bCs/>
              </w:rPr>
            </w:pPr>
            <w:r w:rsidRPr="00AF55C8">
              <w:rPr>
                <w:rFonts w:ascii="Calibri" w:hAnsi="Calibri" w:cs="Arial"/>
                <w:bCs/>
              </w:rPr>
              <w:t>Activar las bombas de emergencia P-2501- P-2501-A</w:t>
            </w:r>
          </w:p>
          <w:p w:rsidR="0013192B" w:rsidRPr="00AF55C8" w:rsidRDefault="0013192B" w:rsidP="0013192B">
            <w:pPr>
              <w:pStyle w:val="Prrafodelista"/>
              <w:numPr>
                <w:ilvl w:val="0"/>
                <w:numId w:val="28"/>
              </w:numPr>
              <w:spacing w:before="120" w:after="0"/>
              <w:ind w:right="366"/>
              <w:jc w:val="both"/>
              <w:rPr>
                <w:rFonts w:ascii="Calibri" w:hAnsi="Calibri" w:cs="Arial"/>
                <w:bCs/>
              </w:rPr>
            </w:pPr>
            <w:r w:rsidRPr="00AF55C8">
              <w:rPr>
                <w:rFonts w:ascii="Calibri" w:hAnsi="Calibri" w:cs="Arial"/>
                <w:bCs/>
              </w:rPr>
              <w:t>Usar protección respiratoria (máscaras o equipo autónomo).</w:t>
            </w:r>
          </w:p>
          <w:p w:rsidR="0013192B" w:rsidRPr="00AF55C8" w:rsidRDefault="0013192B" w:rsidP="0013192B">
            <w:pPr>
              <w:pStyle w:val="Prrafodelista"/>
              <w:numPr>
                <w:ilvl w:val="0"/>
                <w:numId w:val="28"/>
              </w:numPr>
              <w:spacing w:before="120" w:after="0"/>
              <w:ind w:right="366"/>
              <w:jc w:val="both"/>
              <w:rPr>
                <w:rFonts w:ascii="Calibri" w:hAnsi="Calibri" w:cs="Arial"/>
                <w:bCs/>
              </w:rPr>
            </w:pPr>
            <w:r w:rsidRPr="00AF55C8">
              <w:rPr>
                <w:rFonts w:ascii="Calibri" w:hAnsi="Calibri" w:cs="Arial"/>
                <w:bCs/>
              </w:rPr>
              <w:t>Identificar el producto que se está incendiando. Determinar si es reactivo con agua en</w:t>
            </w:r>
            <w:r>
              <w:rPr>
                <w:rFonts w:ascii="Calibri" w:hAnsi="Calibri" w:cs="Arial"/>
                <w:bCs/>
              </w:rPr>
              <w:t xml:space="preserve"> </w:t>
            </w:r>
            <w:r w:rsidRPr="00AF55C8">
              <w:rPr>
                <w:rFonts w:ascii="Calibri" w:hAnsi="Calibri" w:cs="Arial"/>
                <w:bCs/>
              </w:rPr>
              <w:t>caso que sea reactivo requerir la hoja de seguridad del producto, y determinar el mejor</w:t>
            </w:r>
            <w:r>
              <w:rPr>
                <w:rFonts w:ascii="Calibri" w:hAnsi="Calibri" w:cs="Arial"/>
                <w:bCs/>
              </w:rPr>
              <w:t xml:space="preserve"> </w:t>
            </w:r>
            <w:r w:rsidRPr="00AF55C8">
              <w:rPr>
                <w:rFonts w:ascii="Calibri" w:hAnsi="Calibri" w:cs="Arial"/>
                <w:bCs/>
              </w:rPr>
              <w:t>método de combate.</w:t>
            </w:r>
          </w:p>
          <w:p w:rsidR="0013192B" w:rsidRPr="00AF55C8" w:rsidRDefault="0013192B" w:rsidP="0013192B">
            <w:pPr>
              <w:pStyle w:val="Prrafodelista"/>
              <w:numPr>
                <w:ilvl w:val="0"/>
                <w:numId w:val="28"/>
              </w:numPr>
              <w:spacing w:before="120" w:after="0"/>
              <w:ind w:right="366"/>
              <w:jc w:val="both"/>
              <w:rPr>
                <w:rFonts w:ascii="Calibri" w:hAnsi="Calibri" w:cs="Arial"/>
                <w:bCs/>
              </w:rPr>
            </w:pPr>
            <w:r w:rsidRPr="00AF55C8">
              <w:rPr>
                <w:rFonts w:ascii="Calibri" w:hAnsi="Calibri" w:cs="Arial"/>
                <w:bCs/>
              </w:rPr>
              <w:t>Verificar la posibilidad de detener el derrame o fuga de producto.</w:t>
            </w:r>
          </w:p>
          <w:p w:rsidR="0013192B" w:rsidRPr="00AF55C8" w:rsidRDefault="0013192B" w:rsidP="0013192B">
            <w:pPr>
              <w:pStyle w:val="Prrafodelista"/>
              <w:numPr>
                <w:ilvl w:val="0"/>
                <w:numId w:val="28"/>
              </w:numPr>
              <w:spacing w:before="120" w:after="0"/>
              <w:ind w:right="366"/>
              <w:jc w:val="both"/>
              <w:rPr>
                <w:rFonts w:ascii="Calibri" w:hAnsi="Calibri" w:cs="Arial"/>
                <w:bCs/>
              </w:rPr>
            </w:pPr>
            <w:r w:rsidRPr="00AF55C8">
              <w:rPr>
                <w:rFonts w:ascii="Calibri" w:hAnsi="Calibri" w:cs="Arial"/>
                <w:bCs/>
              </w:rPr>
              <w:t>Protección de exposiciones con cortinas de agua con monitores fijos (tanque expuesto)</w:t>
            </w:r>
          </w:p>
          <w:p w:rsidR="0013192B" w:rsidRPr="00AF55C8" w:rsidRDefault="0013192B" w:rsidP="0013192B">
            <w:pPr>
              <w:pStyle w:val="Prrafodelista"/>
              <w:numPr>
                <w:ilvl w:val="0"/>
                <w:numId w:val="28"/>
              </w:numPr>
              <w:spacing w:before="120" w:after="0"/>
              <w:ind w:right="366"/>
              <w:jc w:val="both"/>
              <w:rPr>
                <w:rFonts w:ascii="Calibri" w:hAnsi="Calibri" w:cs="Arial"/>
                <w:bCs/>
              </w:rPr>
            </w:pPr>
            <w:r w:rsidRPr="00AF55C8">
              <w:rPr>
                <w:rFonts w:ascii="Calibri" w:hAnsi="Calibri" w:cs="Arial"/>
                <w:bCs/>
              </w:rPr>
              <w:t>Si es necesario parar unidades y efectuar bloqueos (cierre de válvulas), se harán</w:t>
            </w:r>
            <w:r>
              <w:rPr>
                <w:rFonts w:ascii="Calibri" w:hAnsi="Calibri" w:cs="Arial"/>
                <w:bCs/>
              </w:rPr>
              <w:t xml:space="preserve"> </w:t>
            </w:r>
            <w:r w:rsidRPr="00AF55C8">
              <w:rPr>
                <w:rFonts w:ascii="Calibri" w:hAnsi="Calibri" w:cs="Arial"/>
                <w:bCs/>
              </w:rPr>
              <w:t>maniobras operacionales y se considerarán todas las medidas de protección al operador</w:t>
            </w:r>
            <w:r>
              <w:rPr>
                <w:rFonts w:ascii="Calibri" w:hAnsi="Calibri" w:cs="Arial"/>
                <w:bCs/>
              </w:rPr>
              <w:t xml:space="preserve"> </w:t>
            </w:r>
            <w:r w:rsidRPr="00AF55C8">
              <w:rPr>
                <w:rFonts w:ascii="Calibri" w:hAnsi="Calibri" w:cs="Arial"/>
                <w:bCs/>
              </w:rPr>
              <w:t>(por ejemplo, uso de traje de acercamiento al fuego).</w:t>
            </w:r>
          </w:p>
          <w:p w:rsidR="0013192B" w:rsidRPr="00AF55C8" w:rsidRDefault="0013192B" w:rsidP="0013192B">
            <w:pPr>
              <w:pStyle w:val="Prrafodelista"/>
              <w:numPr>
                <w:ilvl w:val="0"/>
                <w:numId w:val="28"/>
              </w:numPr>
              <w:spacing w:before="120" w:after="0"/>
              <w:ind w:right="366"/>
              <w:jc w:val="both"/>
              <w:rPr>
                <w:rFonts w:ascii="Calibri" w:hAnsi="Calibri" w:cs="Arial"/>
                <w:bCs/>
              </w:rPr>
            </w:pPr>
            <w:r w:rsidRPr="00AF55C8">
              <w:rPr>
                <w:rFonts w:ascii="Calibri" w:hAnsi="Calibri" w:cs="Arial"/>
                <w:bCs/>
              </w:rPr>
              <w:t>Controlar el incendio en tanques con el uso de monitores fijos y portátiles y aplicar</w:t>
            </w:r>
            <w:r>
              <w:rPr>
                <w:rFonts w:ascii="Calibri" w:hAnsi="Calibri" w:cs="Arial"/>
                <w:bCs/>
              </w:rPr>
              <w:t xml:space="preserve"> </w:t>
            </w:r>
            <w:r w:rsidRPr="00AF55C8">
              <w:rPr>
                <w:rFonts w:ascii="Calibri" w:hAnsi="Calibri" w:cs="Arial"/>
                <w:bCs/>
              </w:rPr>
              <w:t>espuma generada desde los carros bomberos.</w:t>
            </w:r>
          </w:p>
          <w:p w:rsidR="0013192B" w:rsidRDefault="0013192B" w:rsidP="0013192B">
            <w:pPr>
              <w:pStyle w:val="Prrafodelista"/>
              <w:spacing w:before="120"/>
              <w:jc w:val="both"/>
              <w:rPr>
                <w:rFonts w:ascii="Calibri" w:hAnsi="Calibri" w:cs="Arial"/>
                <w:bCs/>
              </w:rPr>
            </w:pPr>
            <w:r w:rsidRPr="00AF55C8">
              <w:rPr>
                <w:rFonts w:ascii="Calibri" w:hAnsi="Calibri" w:cs="Arial"/>
                <w:bCs/>
              </w:rPr>
              <w:t>Extinguir el incendio y finalizar la emergencia.</w:t>
            </w:r>
          </w:p>
          <w:p w:rsidR="0013192B" w:rsidRDefault="0013192B" w:rsidP="0013192B">
            <w:pPr>
              <w:pStyle w:val="Prrafodelista"/>
              <w:spacing w:before="120"/>
              <w:jc w:val="both"/>
              <w:rPr>
                <w:rFonts w:ascii="Calibri" w:hAnsi="Calibri" w:cs="Arial"/>
                <w:bCs/>
              </w:rPr>
            </w:pPr>
          </w:p>
          <w:p w:rsidR="0013192B" w:rsidRDefault="0013192B" w:rsidP="0013192B">
            <w:pPr>
              <w:spacing w:before="120" w:after="0"/>
              <w:ind w:right="366"/>
              <w:jc w:val="both"/>
              <w:rPr>
                <w:rFonts w:ascii="Calibri" w:hAnsi="Calibri" w:cs="Arial"/>
                <w:b/>
                <w:bCs/>
                <w:u w:val="single"/>
              </w:rPr>
            </w:pPr>
            <w:r>
              <w:rPr>
                <w:rFonts w:ascii="Calibri" w:hAnsi="Calibri" w:cs="Arial"/>
                <w:b/>
                <w:bCs/>
                <w:u w:val="single"/>
              </w:rPr>
              <w:t xml:space="preserve">AREAS NO INDUSTRIALES (ALMACENES, LABORATORIO, TALLERES, AREA ADMINISTRATIVA) </w:t>
            </w:r>
          </w:p>
          <w:p w:rsidR="0013192B" w:rsidRPr="00AF55C8" w:rsidRDefault="0013192B" w:rsidP="0013192B">
            <w:pPr>
              <w:pStyle w:val="Prrafodelista"/>
              <w:numPr>
                <w:ilvl w:val="0"/>
                <w:numId w:val="31"/>
              </w:numPr>
              <w:spacing w:before="120" w:after="0"/>
              <w:ind w:right="366"/>
              <w:jc w:val="both"/>
              <w:rPr>
                <w:rFonts w:ascii="Calibri" w:hAnsi="Calibri" w:cs="Arial"/>
                <w:bCs/>
              </w:rPr>
            </w:pPr>
            <w:r w:rsidRPr="00AF55C8">
              <w:rPr>
                <w:rFonts w:ascii="Calibri" w:hAnsi="Calibri" w:cs="Arial"/>
                <w:bCs/>
              </w:rPr>
              <w:t>Activar las bombas de emergencia P-2501- P-2501-A</w:t>
            </w:r>
          </w:p>
          <w:p w:rsidR="0013192B" w:rsidRPr="00AF55C8" w:rsidRDefault="0013192B" w:rsidP="0013192B">
            <w:pPr>
              <w:pStyle w:val="Prrafodelista"/>
              <w:numPr>
                <w:ilvl w:val="0"/>
                <w:numId w:val="31"/>
              </w:numPr>
              <w:spacing w:before="120" w:after="0"/>
              <w:ind w:right="366"/>
              <w:jc w:val="both"/>
              <w:rPr>
                <w:rFonts w:ascii="Calibri" w:hAnsi="Calibri" w:cs="Arial"/>
                <w:bCs/>
              </w:rPr>
            </w:pPr>
            <w:r w:rsidRPr="00AF55C8">
              <w:rPr>
                <w:rFonts w:ascii="Calibri" w:hAnsi="Calibri" w:cs="Arial"/>
                <w:bCs/>
              </w:rPr>
              <w:t>Identificar en lo posible, el origen del incendio (electricidad, gas, producto químico, etc.).</w:t>
            </w:r>
          </w:p>
          <w:p w:rsidR="0013192B" w:rsidRPr="00AF55C8" w:rsidRDefault="0013192B" w:rsidP="0013192B">
            <w:pPr>
              <w:pStyle w:val="Prrafodelista"/>
              <w:numPr>
                <w:ilvl w:val="0"/>
                <w:numId w:val="31"/>
              </w:numPr>
              <w:spacing w:before="120" w:after="0"/>
              <w:ind w:right="366"/>
              <w:jc w:val="both"/>
              <w:rPr>
                <w:rFonts w:ascii="Calibri" w:hAnsi="Calibri" w:cs="Arial"/>
                <w:bCs/>
              </w:rPr>
            </w:pPr>
            <w:r w:rsidRPr="00AF55C8">
              <w:rPr>
                <w:rFonts w:ascii="Calibri" w:hAnsi="Calibri" w:cs="Arial"/>
                <w:bCs/>
              </w:rPr>
              <w:t>Verificar la presencia de personas dentro del área en emergencia para su oportuna</w:t>
            </w:r>
            <w:r>
              <w:rPr>
                <w:rFonts w:ascii="Calibri" w:hAnsi="Calibri" w:cs="Arial"/>
                <w:bCs/>
              </w:rPr>
              <w:t xml:space="preserve"> </w:t>
            </w:r>
            <w:r w:rsidRPr="00AF55C8">
              <w:rPr>
                <w:rFonts w:ascii="Calibri" w:hAnsi="Calibri" w:cs="Arial"/>
                <w:bCs/>
              </w:rPr>
              <w:t>evacuación.</w:t>
            </w:r>
          </w:p>
          <w:p w:rsidR="0013192B" w:rsidRPr="00AF55C8" w:rsidRDefault="0013192B" w:rsidP="0013192B">
            <w:pPr>
              <w:pStyle w:val="Prrafodelista"/>
              <w:numPr>
                <w:ilvl w:val="0"/>
                <w:numId w:val="31"/>
              </w:numPr>
              <w:spacing w:before="120" w:after="0"/>
              <w:ind w:right="366"/>
              <w:jc w:val="both"/>
              <w:rPr>
                <w:rFonts w:ascii="Calibri" w:hAnsi="Calibri" w:cs="Arial"/>
                <w:bCs/>
              </w:rPr>
            </w:pPr>
            <w:r w:rsidRPr="00AF55C8">
              <w:rPr>
                <w:rFonts w:ascii="Calibri" w:hAnsi="Calibri" w:cs="Arial"/>
                <w:bCs/>
              </w:rPr>
              <w:t>De acuerdo al tipo de fuego considerar el uso de agua o extintores de polvo químico</w:t>
            </w:r>
            <w:r>
              <w:rPr>
                <w:rFonts w:ascii="Calibri" w:hAnsi="Calibri" w:cs="Arial"/>
                <w:bCs/>
              </w:rPr>
              <w:t xml:space="preserve"> </w:t>
            </w:r>
            <w:r w:rsidRPr="00AF55C8">
              <w:rPr>
                <w:rFonts w:ascii="Calibri" w:hAnsi="Calibri" w:cs="Arial"/>
                <w:bCs/>
              </w:rPr>
              <w:t>seco o gas carbónico.</w:t>
            </w:r>
          </w:p>
          <w:p w:rsidR="0013192B" w:rsidRPr="00AF55C8" w:rsidRDefault="0013192B" w:rsidP="0013192B">
            <w:pPr>
              <w:pStyle w:val="Prrafodelista"/>
              <w:numPr>
                <w:ilvl w:val="0"/>
                <w:numId w:val="31"/>
              </w:numPr>
              <w:spacing w:before="120" w:after="0"/>
              <w:ind w:right="366"/>
              <w:jc w:val="both"/>
              <w:rPr>
                <w:rFonts w:ascii="Calibri" w:hAnsi="Calibri" w:cs="Arial"/>
                <w:bCs/>
              </w:rPr>
            </w:pPr>
            <w:r w:rsidRPr="00AF55C8">
              <w:rPr>
                <w:rFonts w:ascii="Calibri" w:hAnsi="Calibri" w:cs="Arial"/>
                <w:bCs/>
              </w:rPr>
              <w:t>Combatir el incendio, atacando principalmente las zonas cercanas a áreas industriales y</w:t>
            </w:r>
            <w:r>
              <w:rPr>
                <w:rFonts w:ascii="Calibri" w:hAnsi="Calibri" w:cs="Arial"/>
                <w:bCs/>
              </w:rPr>
              <w:t xml:space="preserve"> </w:t>
            </w:r>
            <w:r w:rsidRPr="00AF55C8">
              <w:rPr>
                <w:rFonts w:ascii="Calibri" w:hAnsi="Calibri" w:cs="Arial"/>
                <w:bCs/>
              </w:rPr>
              <w:t>el avance del mismo.</w:t>
            </w:r>
          </w:p>
          <w:p w:rsidR="0013192B" w:rsidRPr="00AF55C8" w:rsidRDefault="0013192B" w:rsidP="0013192B">
            <w:pPr>
              <w:pStyle w:val="Prrafodelista"/>
              <w:numPr>
                <w:ilvl w:val="0"/>
                <w:numId w:val="31"/>
              </w:numPr>
              <w:spacing w:before="120" w:after="0"/>
              <w:ind w:right="366"/>
              <w:jc w:val="both"/>
              <w:rPr>
                <w:rFonts w:ascii="Calibri" w:hAnsi="Calibri" w:cs="Arial"/>
                <w:bCs/>
              </w:rPr>
            </w:pPr>
            <w:r w:rsidRPr="00AF55C8">
              <w:rPr>
                <w:rFonts w:ascii="Calibri" w:hAnsi="Calibri" w:cs="Arial"/>
                <w:bCs/>
              </w:rPr>
              <w:t>Extinguir el incendio y finalizar la emergencia.</w:t>
            </w:r>
          </w:p>
          <w:p w:rsidR="0013192B" w:rsidRPr="00473597" w:rsidRDefault="0013192B" w:rsidP="0013192B">
            <w:pPr>
              <w:pStyle w:val="Prrafodelista"/>
              <w:spacing w:before="120"/>
              <w:jc w:val="both"/>
              <w:rPr>
                <w:rFonts w:ascii="Calibri" w:hAnsi="Calibri"/>
                <w:b/>
                <w:szCs w:val="24"/>
              </w:rPr>
            </w:pPr>
          </w:p>
        </w:tc>
      </w:tr>
      <w:tr w:rsidR="0013192B" w:rsidRPr="003C66C4" w:rsidTr="00803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jc w:val="center"/>
        </w:trPr>
        <w:tc>
          <w:tcPr>
            <w:tcW w:w="4248" w:type="dxa"/>
            <w:shd w:val="clear" w:color="auto" w:fill="D9D9D9" w:themeFill="background1" w:themeFillShade="D9"/>
            <w:vAlign w:val="center"/>
          </w:tcPr>
          <w:p w:rsidR="0013192B" w:rsidRPr="003C66C4" w:rsidRDefault="0013192B" w:rsidP="00803061">
            <w:pPr>
              <w:pStyle w:val="Subttulotabla"/>
            </w:pPr>
            <w:r>
              <w:lastRenderedPageBreak/>
              <w:t>Evaluación</w:t>
            </w:r>
          </w:p>
        </w:tc>
        <w:tc>
          <w:tcPr>
            <w:tcW w:w="9599" w:type="dxa"/>
            <w:gridSpan w:val="5"/>
            <w:noWrap/>
            <w:vAlign w:val="center"/>
          </w:tcPr>
          <w:p w:rsidR="0013192B" w:rsidRPr="00AE4722" w:rsidRDefault="0013192B" w:rsidP="00803061">
            <w:pPr>
              <w:pStyle w:val="Vietaguon"/>
              <w:numPr>
                <w:ilvl w:val="0"/>
                <w:numId w:val="0"/>
              </w:numPr>
            </w:pPr>
          </w:p>
        </w:tc>
      </w:tr>
      <w:tr w:rsidR="0013192B" w:rsidRPr="003C66C4" w:rsidTr="00803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jc w:val="center"/>
        </w:trPr>
        <w:tc>
          <w:tcPr>
            <w:tcW w:w="4248" w:type="dxa"/>
            <w:shd w:val="clear" w:color="auto" w:fill="D9D9D9" w:themeFill="background1" w:themeFillShade="D9"/>
            <w:vAlign w:val="center"/>
          </w:tcPr>
          <w:p w:rsidR="0013192B" w:rsidRDefault="0013192B" w:rsidP="00803061">
            <w:pPr>
              <w:pStyle w:val="Subttulotabla"/>
            </w:pPr>
            <w:r>
              <w:t>Cierre</w:t>
            </w:r>
          </w:p>
        </w:tc>
        <w:tc>
          <w:tcPr>
            <w:tcW w:w="9599" w:type="dxa"/>
            <w:gridSpan w:val="5"/>
            <w:noWrap/>
            <w:vAlign w:val="center"/>
          </w:tcPr>
          <w:p w:rsidR="0013192B" w:rsidRPr="00AE4722" w:rsidRDefault="0013192B" w:rsidP="00803061">
            <w:pPr>
              <w:pStyle w:val="Vietaguon"/>
              <w:numPr>
                <w:ilvl w:val="0"/>
                <w:numId w:val="0"/>
              </w:numPr>
            </w:pPr>
          </w:p>
        </w:tc>
      </w:tr>
    </w:tbl>
    <w:p w:rsidR="0013192B" w:rsidRDefault="0013192B" w:rsidP="00E4453F"/>
    <w:p w:rsidR="0013192B" w:rsidRDefault="0013192B">
      <w:pPr>
        <w:spacing w:before="0" w:after="200" w:line="276" w:lineRule="auto"/>
        <w:ind w:left="0"/>
      </w:pPr>
      <w:r>
        <w:br w:type="page"/>
      </w:r>
    </w:p>
    <w:tbl>
      <w:tblPr>
        <w:tblW w:w="13847" w:type="dxa"/>
        <w:jc w:val="center"/>
        <w:tblLayout w:type="fixed"/>
        <w:tblCellMar>
          <w:left w:w="70" w:type="dxa"/>
          <w:right w:w="70" w:type="dxa"/>
        </w:tblCellMar>
        <w:tblLook w:val="0000" w:firstRow="0" w:lastRow="0" w:firstColumn="0" w:lastColumn="0" w:noHBand="0" w:noVBand="0"/>
      </w:tblPr>
      <w:tblGrid>
        <w:gridCol w:w="4248"/>
        <w:gridCol w:w="1046"/>
        <w:gridCol w:w="2966"/>
        <w:gridCol w:w="2792"/>
        <w:gridCol w:w="718"/>
        <w:gridCol w:w="2077"/>
      </w:tblGrid>
      <w:tr w:rsidR="0013192B" w:rsidRPr="00BE341E" w:rsidTr="00803061">
        <w:trPr>
          <w:cantSplit/>
          <w:trHeight w:val="834"/>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rsidR="0013192B" w:rsidRPr="00BE341E" w:rsidRDefault="0013192B" w:rsidP="00803061">
            <w:pPr>
              <w:pStyle w:val="Normalcentro"/>
            </w:pPr>
            <w:r>
              <w:rPr>
                <w:noProof/>
                <w:lang w:eastAsia="es-BO"/>
              </w:rPr>
              <w:lastRenderedPageBreak/>
              <w:drawing>
                <wp:inline distT="0" distB="0" distL="0" distR="0" wp14:anchorId="52517641" wp14:editId="1A3274B5">
                  <wp:extent cx="1030058" cy="371432"/>
                  <wp:effectExtent l="0" t="0" r="0" b="0"/>
                  <wp:docPr id="5" name="Picture 554" descr="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 name="Picture 554" descr="Public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8232" cy="377985"/>
                          </a:xfrm>
                          <a:prstGeom prst="rect">
                            <a:avLst/>
                          </a:prstGeom>
                          <a:noFill/>
                          <a:ln>
                            <a:noFill/>
                          </a:ln>
                          <a:extLst/>
                        </pic:spPr>
                      </pic:pic>
                    </a:graphicData>
                  </a:graphic>
                </wp:inline>
              </w:drawing>
            </w:r>
          </w:p>
        </w:tc>
        <w:tc>
          <w:tcPr>
            <w:tcW w:w="680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13192B" w:rsidRPr="00AC4CF0" w:rsidRDefault="0013192B" w:rsidP="00803061">
            <w:pPr>
              <w:pStyle w:val="Ttulotabla"/>
            </w:pPr>
            <w:r w:rsidRPr="00AC4CF0">
              <w:t>PROTO</w:t>
            </w:r>
            <w:r>
              <w:t>COLO</w:t>
            </w:r>
            <w:r w:rsidRPr="00AC4CF0">
              <w:t xml:space="preserve"> </w:t>
            </w:r>
            <w:r>
              <w:t>DE RESPUESTA INCIDENTES, EMERGENCIAS Y DESASTRES</w:t>
            </w:r>
          </w:p>
        </w:tc>
        <w:tc>
          <w:tcPr>
            <w:tcW w:w="279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AC4CF0" w:rsidRDefault="0013192B" w:rsidP="00803061">
            <w:pPr>
              <w:pStyle w:val="Ttulotabla"/>
              <w:jc w:val="left"/>
            </w:pPr>
            <w:r>
              <w:rPr>
                <w:sz w:val="22"/>
              </w:rPr>
              <w:t>RG 24 A PG-1-DGSMS-121</w:t>
            </w:r>
          </w:p>
        </w:tc>
      </w:tr>
      <w:tr w:rsidR="0013192B" w:rsidRPr="00BE341E" w:rsidTr="00803061">
        <w:tblPrEx>
          <w:tblCellMar>
            <w:left w:w="113" w:type="dxa"/>
            <w:right w:w="113" w:type="dxa"/>
          </w:tblCellMar>
        </w:tblPrEx>
        <w:trPr>
          <w:cantSplit/>
          <w:trHeight w:val="136"/>
          <w:jc w:val="center"/>
        </w:trPr>
        <w:tc>
          <w:tcPr>
            <w:tcW w:w="52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t>Nombre del protocolo</w:t>
            </w:r>
          </w:p>
        </w:tc>
        <w:tc>
          <w:tcPr>
            <w:tcW w:w="29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t>Fecha de aprobación</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t>Fecha de la última actualización</w:t>
            </w:r>
          </w:p>
        </w:tc>
        <w:tc>
          <w:tcPr>
            <w:tcW w:w="2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803061">
            <w:pPr>
              <w:pStyle w:val="Subttulotabla"/>
            </w:pPr>
            <w:r w:rsidRPr="009B46F2">
              <w:t>Número de páginas</w:t>
            </w:r>
          </w:p>
        </w:tc>
      </w:tr>
      <w:tr w:rsidR="0013192B" w:rsidRPr="00BE341E" w:rsidTr="00803061">
        <w:tblPrEx>
          <w:tblCellMar>
            <w:left w:w="113" w:type="dxa"/>
            <w:right w:w="113" w:type="dxa"/>
          </w:tblCellMar>
        </w:tblPrEx>
        <w:trPr>
          <w:cantSplit/>
          <w:trHeight w:val="310"/>
          <w:jc w:val="center"/>
        </w:trPr>
        <w:tc>
          <w:tcPr>
            <w:tcW w:w="5294" w:type="dxa"/>
            <w:gridSpan w:val="2"/>
            <w:tcBorders>
              <w:top w:val="single" w:sz="4" w:space="0" w:color="auto"/>
              <w:left w:val="single" w:sz="4" w:space="0" w:color="auto"/>
              <w:bottom w:val="single" w:sz="4" w:space="0" w:color="auto"/>
              <w:right w:val="single" w:sz="4" w:space="0" w:color="auto"/>
            </w:tcBorders>
            <w:vAlign w:val="center"/>
          </w:tcPr>
          <w:p w:rsidR="0013192B" w:rsidRPr="009B46F2" w:rsidRDefault="0013192B" w:rsidP="0013192B">
            <w:pPr>
              <w:pStyle w:val="Normalcentro"/>
            </w:pPr>
            <w:r w:rsidRPr="005B4B2D">
              <w:rPr>
                <w:b/>
                <w:bCs/>
                <w:lang w:eastAsia="es-BO"/>
              </w:rPr>
              <w:t xml:space="preserve">Protocolo de </w:t>
            </w:r>
            <w:r>
              <w:rPr>
                <w:b/>
                <w:bCs/>
                <w:lang w:eastAsia="es-BO"/>
              </w:rPr>
              <w:t xml:space="preserve">Acciones en Caso de Fuga de Gas. </w:t>
            </w:r>
            <w:r w:rsidRPr="005B4B2D">
              <w:rPr>
                <w:b/>
                <w:bCs/>
                <w:lang w:eastAsia="es-BO"/>
              </w:rPr>
              <w:t xml:space="preserve"> </w:t>
            </w:r>
          </w:p>
        </w:tc>
        <w:tc>
          <w:tcPr>
            <w:tcW w:w="2966" w:type="dxa"/>
            <w:tcBorders>
              <w:top w:val="single" w:sz="4" w:space="0" w:color="auto"/>
              <w:left w:val="single" w:sz="4" w:space="0" w:color="auto"/>
              <w:bottom w:val="single" w:sz="4" w:space="0" w:color="auto"/>
              <w:right w:val="single" w:sz="4" w:space="0" w:color="auto"/>
            </w:tcBorders>
            <w:vAlign w:val="center"/>
          </w:tcPr>
          <w:p w:rsidR="0013192B" w:rsidRPr="009B46F2" w:rsidRDefault="0013192B" w:rsidP="0013192B">
            <w:pPr>
              <w:pStyle w:val="Normalcentro"/>
            </w:pPr>
            <w:r>
              <w:t>25/07/2022</w:t>
            </w:r>
          </w:p>
        </w:tc>
        <w:tc>
          <w:tcPr>
            <w:tcW w:w="3510" w:type="dxa"/>
            <w:gridSpan w:val="2"/>
            <w:tcBorders>
              <w:top w:val="single" w:sz="4" w:space="0" w:color="auto"/>
              <w:left w:val="single" w:sz="4" w:space="0" w:color="auto"/>
              <w:bottom w:val="single" w:sz="4" w:space="0" w:color="auto"/>
              <w:right w:val="single" w:sz="4" w:space="0" w:color="auto"/>
            </w:tcBorders>
            <w:vAlign w:val="center"/>
          </w:tcPr>
          <w:p w:rsidR="0013192B" w:rsidRPr="009B46F2" w:rsidRDefault="0013192B" w:rsidP="0013192B">
            <w:pPr>
              <w:pStyle w:val="Normalcentro"/>
            </w:pPr>
            <w:r>
              <w:t>25/07/2022</w:t>
            </w:r>
          </w:p>
        </w:tc>
        <w:tc>
          <w:tcPr>
            <w:tcW w:w="2077" w:type="dxa"/>
            <w:tcBorders>
              <w:top w:val="single" w:sz="4" w:space="0" w:color="auto"/>
              <w:left w:val="single" w:sz="4" w:space="0" w:color="auto"/>
              <w:bottom w:val="single" w:sz="4" w:space="0" w:color="auto"/>
              <w:right w:val="single" w:sz="4" w:space="0" w:color="auto"/>
            </w:tcBorders>
            <w:vAlign w:val="center"/>
          </w:tcPr>
          <w:p w:rsidR="0013192B" w:rsidRPr="009B46F2" w:rsidRDefault="0013192B" w:rsidP="0013192B">
            <w:pPr>
              <w:pStyle w:val="Normalcentro"/>
            </w:pPr>
          </w:p>
        </w:tc>
      </w:tr>
      <w:tr w:rsidR="0013192B"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D31144" w:rsidRDefault="0013192B" w:rsidP="0013192B">
            <w:pPr>
              <w:pStyle w:val="Subttulotabla"/>
              <w:rPr>
                <w:rFonts w:asciiTheme="minorHAnsi" w:eastAsiaTheme="minorEastAsia" w:hAnsiTheme="minorHAnsi" w:cstheme="minorHAnsi"/>
                <w:bCs w:val="0"/>
                <w:szCs w:val="22"/>
                <w:lang w:eastAsia="es-ES"/>
              </w:rPr>
            </w:pPr>
            <w:r w:rsidRPr="00D31144">
              <w:rPr>
                <w:rFonts w:asciiTheme="minorHAnsi" w:eastAsiaTheme="minorEastAsia" w:hAnsiTheme="minorHAnsi" w:cstheme="minorHAnsi"/>
                <w:bCs w:val="0"/>
                <w:szCs w:val="22"/>
                <w:lang w:eastAsia="es-ES"/>
              </w:rPr>
              <w:t>Propósito</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13192B" w:rsidRPr="002B53A5" w:rsidRDefault="0013192B" w:rsidP="0013192B">
            <w:pPr>
              <w:pStyle w:val="Subject"/>
              <w:spacing w:before="0" w:after="0"/>
              <w:jc w:val="both"/>
              <w:rPr>
                <w:lang w:val="es-BO"/>
              </w:rPr>
            </w:pPr>
            <w:r>
              <w:rPr>
                <w:rFonts w:ascii="Calibri" w:hAnsi="Calibri"/>
                <w:b w:val="0"/>
                <w:bCs/>
                <w:sz w:val="24"/>
                <w:szCs w:val="22"/>
                <w:lang w:eastAsia="es-ES"/>
              </w:rPr>
              <w:t>E</w:t>
            </w:r>
            <w:r w:rsidRPr="001725E8">
              <w:rPr>
                <w:rFonts w:ascii="Calibri" w:hAnsi="Calibri"/>
                <w:b w:val="0"/>
                <w:bCs/>
                <w:sz w:val="24"/>
                <w:szCs w:val="22"/>
                <w:lang w:eastAsia="es-ES"/>
              </w:rPr>
              <w:t>stablece</w:t>
            </w:r>
            <w:r>
              <w:rPr>
                <w:rFonts w:ascii="Calibri" w:hAnsi="Calibri"/>
                <w:b w:val="0"/>
                <w:bCs/>
                <w:sz w:val="24"/>
                <w:szCs w:val="22"/>
                <w:lang w:eastAsia="es-ES"/>
              </w:rPr>
              <w:t>r</w:t>
            </w:r>
            <w:r w:rsidRPr="001725E8">
              <w:rPr>
                <w:rFonts w:ascii="Calibri" w:hAnsi="Calibri"/>
                <w:b w:val="0"/>
                <w:bCs/>
                <w:sz w:val="24"/>
                <w:szCs w:val="22"/>
                <w:lang w:eastAsia="es-ES"/>
              </w:rPr>
              <w:t xml:space="preserve"> </w:t>
            </w:r>
            <w:r w:rsidRPr="00CB7360">
              <w:rPr>
                <w:rFonts w:ascii="Calibri" w:hAnsi="Calibri"/>
                <w:b w:val="0"/>
                <w:bCs/>
                <w:sz w:val="24"/>
                <w:szCs w:val="22"/>
                <w:lang w:eastAsia="es-ES"/>
              </w:rPr>
              <w:t>las directrices a ser aplicadas en caso de presentarse una fuga de</w:t>
            </w:r>
            <w:r>
              <w:rPr>
                <w:rFonts w:ascii="Calibri" w:hAnsi="Calibri"/>
                <w:b w:val="0"/>
                <w:bCs/>
                <w:sz w:val="24"/>
                <w:szCs w:val="22"/>
                <w:lang w:eastAsia="es-ES"/>
              </w:rPr>
              <w:t xml:space="preserve"> </w:t>
            </w:r>
            <w:r w:rsidRPr="00CB7360">
              <w:rPr>
                <w:rFonts w:ascii="Calibri" w:hAnsi="Calibri"/>
                <w:b w:val="0"/>
                <w:bCs/>
                <w:sz w:val="24"/>
                <w:szCs w:val="22"/>
                <w:lang w:eastAsia="es-ES"/>
              </w:rPr>
              <w:t>gas la cual por su magnitud pueda desencadenar emergencias mayores por</w:t>
            </w:r>
            <w:r>
              <w:rPr>
                <w:rFonts w:ascii="Calibri" w:hAnsi="Calibri"/>
                <w:b w:val="0"/>
                <w:bCs/>
                <w:sz w:val="24"/>
                <w:szCs w:val="22"/>
                <w:lang w:eastAsia="es-ES"/>
              </w:rPr>
              <w:t xml:space="preserve"> </w:t>
            </w:r>
            <w:r w:rsidRPr="00CB7360">
              <w:rPr>
                <w:rFonts w:ascii="Calibri" w:hAnsi="Calibri"/>
                <w:b w:val="0"/>
                <w:bCs/>
                <w:sz w:val="24"/>
                <w:szCs w:val="22"/>
                <w:lang w:eastAsia="es-ES"/>
              </w:rPr>
              <w:t>explosión/incendio y daños a la salud humana y al medio ambiente.</w:t>
            </w:r>
          </w:p>
        </w:tc>
      </w:tr>
      <w:tr w:rsidR="0013192B"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13192B">
            <w:pPr>
              <w:pStyle w:val="Subttulotabla"/>
            </w:pPr>
            <w:r w:rsidRPr="009B46F2">
              <w:t>Alcance</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13192B" w:rsidRDefault="0013192B" w:rsidP="0013192B">
            <w:r>
              <w:t>Aplica a situaciones de emergencia definidas en el Plan de Emergencia Local (PEL), principalmente de acuerdo a la "matriz de hipótesis accidental" o a cualquier otra área que constituye apoyo operacional, por ejemplo: YPFB Transportes, YPFB Logística e YPFB DTCC.</w:t>
            </w:r>
          </w:p>
          <w:p w:rsidR="0013192B" w:rsidRDefault="0013192B" w:rsidP="0013192B">
            <w:pPr>
              <w:pStyle w:val="Prrafodelista"/>
              <w:numPr>
                <w:ilvl w:val="0"/>
                <w:numId w:val="32"/>
              </w:numPr>
            </w:pPr>
            <w:r>
              <w:t>Emergencia por fallas en el purgado de tanques o incendio en parque de GLP.</w:t>
            </w:r>
          </w:p>
          <w:p w:rsidR="0013192B" w:rsidRDefault="0013192B" w:rsidP="0013192B">
            <w:pPr>
              <w:pStyle w:val="Prrafodelista"/>
              <w:numPr>
                <w:ilvl w:val="0"/>
                <w:numId w:val="32"/>
              </w:numPr>
            </w:pPr>
            <w:r>
              <w:t>Emergencia por rellenado de botellones de propano en planta Carburantes.</w:t>
            </w:r>
          </w:p>
          <w:p w:rsidR="0013192B" w:rsidRDefault="0013192B" w:rsidP="0013192B">
            <w:pPr>
              <w:pStyle w:val="Prrafodelista"/>
              <w:numPr>
                <w:ilvl w:val="0"/>
                <w:numId w:val="32"/>
              </w:numPr>
            </w:pPr>
            <w:r>
              <w:t>Emergencia por fallas en el acumulador del flare.</w:t>
            </w:r>
          </w:p>
          <w:p w:rsidR="0013192B" w:rsidRDefault="0013192B" w:rsidP="0013192B">
            <w:pPr>
              <w:pStyle w:val="Prrafodelista"/>
              <w:numPr>
                <w:ilvl w:val="0"/>
                <w:numId w:val="32"/>
              </w:numPr>
            </w:pPr>
            <w:r>
              <w:t>Emergencia por soplo de empaquetaduras en líneas de gas.</w:t>
            </w:r>
          </w:p>
          <w:p w:rsidR="0013192B" w:rsidRPr="009B46F2" w:rsidRDefault="0013192B" w:rsidP="0013192B">
            <w:pPr>
              <w:rPr>
                <w:lang w:val="es-MX"/>
              </w:rPr>
            </w:pPr>
            <w:r>
              <w:t>Emergencia por perforación de líneas, acumuladores, strippers e intercambiadores.</w:t>
            </w:r>
          </w:p>
        </w:tc>
      </w:tr>
      <w:tr w:rsidR="0013192B"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13192B">
            <w:pPr>
              <w:pStyle w:val="Subttulotabla"/>
            </w:pPr>
            <w:r w:rsidRPr="009B46F2">
              <w:t>Prioridades</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13192B" w:rsidRPr="009B46F2" w:rsidRDefault="0013192B" w:rsidP="0013192B">
            <w:pPr>
              <w:pStyle w:val="Nmero"/>
              <w:ind w:left="31" w:firstLine="43"/>
            </w:pPr>
            <w:r>
              <w:t>El personal de Procesos en coordinación con el personal de Seguridad Industrial y la brigada de emergencia turno deberán iniciar las acciones de combate a la emergencia.</w:t>
            </w:r>
          </w:p>
        </w:tc>
      </w:tr>
      <w:tr w:rsidR="0013192B"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13192B">
            <w:pPr>
              <w:pStyle w:val="Subttulotabla"/>
            </w:pPr>
            <w:r w:rsidRPr="009B46F2">
              <w:t>Normas de seguridad</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13192B" w:rsidRDefault="0013192B" w:rsidP="0013192B">
            <w:pPr>
              <w:pStyle w:val="Nmero"/>
              <w:ind w:left="31" w:firstLine="7"/>
            </w:pPr>
            <w:r>
              <w:t>Dar a conocer de la emergencia mediante los medios de comunicación disponibles, como ser:  botoneras de emergencia, radio transceptor (Motorola).</w:t>
            </w:r>
          </w:p>
          <w:p w:rsidR="0013192B" w:rsidRDefault="0013192B" w:rsidP="0013192B">
            <w:pPr>
              <w:pStyle w:val="Nmero"/>
              <w:ind w:left="31" w:firstLine="7"/>
            </w:pPr>
            <w:r>
              <w:t>Activar las bombas de emergencia 1P-2501- 1P-2501-A</w:t>
            </w:r>
          </w:p>
          <w:p w:rsidR="0013192B" w:rsidRDefault="0013192B" w:rsidP="0013192B">
            <w:pPr>
              <w:pStyle w:val="Nmero"/>
              <w:ind w:left="31" w:firstLine="7"/>
            </w:pPr>
            <w:r>
              <w:t xml:space="preserve">Activar el Plan de Emergencia Local.  </w:t>
            </w:r>
          </w:p>
          <w:p w:rsidR="0013192B" w:rsidRPr="009B46F2" w:rsidRDefault="0013192B" w:rsidP="00AD3176">
            <w:pPr>
              <w:pStyle w:val="Nmero"/>
              <w:ind w:left="31" w:firstLine="2"/>
            </w:pPr>
            <w:r>
              <w:t>El personal de Turno de SSTCB debe activar la bomba 1P-2501 de manera preventiva antes de toda actividad de puesta en marcha de las unidades de proceso.</w:t>
            </w:r>
          </w:p>
        </w:tc>
      </w:tr>
      <w:tr w:rsidR="0013192B" w:rsidRPr="00BE341E" w:rsidTr="00803061">
        <w:tblPrEx>
          <w:tblCellMar>
            <w:left w:w="113" w:type="dxa"/>
            <w:right w:w="113" w:type="dxa"/>
          </w:tblCellMar>
        </w:tblPrEx>
        <w:trPr>
          <w:cantSplit/>
          <w:trHeight w:val="293"/>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3192B" w:rsidRPr="009B46F2" w:rsidRDefault="0013192B" w:rsidP="0013192B">
            <w:pPr>
              <w:pStyle w:val="Subttulotabla"/>
            </w:pPr>
            <w:r w:rsidRPr="009B46F2">
              <w:t>Acciones de preparación conjunta</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13192B" w:rsidRPr="009B46F2" w:rsidRDefault="0013192B" w:rsidP="00AD3176">
            <w:pPr>
              <w:pStyle w:val="Nmero"/>
              <w:ind w:left="0" w:firstLine="0"/>
            </w:pPr>
          </w:p>
        </w:tc>
      </w:tr>
      <w:tr w:rsidR="0013192B" w:rsidRPr="003C66C4" w:rsidTr="00803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jc w:val="center"/>
        </w:trPr>
        <w:tc>
          <w:tcPr>
            <w:tcW w:w="4248" w:type="dxa"/>
            <w:shd w:val="clear" w:color="auto" w:fill="D9D9D9" w:themeFill="background1" w:themeFillShade="D9"/>
            <w:vAlign w:val="center"/>
          </w:tcPr>
          <w:p w:rsidR="0013192B" w:rsidRPr="003C66C4" w:rsidRDefault="0013192B" w:rsidP="0013192B">
            <w:pPr>
              <w:pStyle w:val="Subttulotabla"/>
            </w:pPr>
            <w:r>
              <w:lastRenderedPageBreak/>
              <w:t>Desarrollo</w:t>
            </w:r>
          </w:p>
        </w:tc>
        <w:tc>
          <w:tcPr>
            <w:tcW w:w="9599" w:type="dxa"/>
            <w:gridSpan w:val="5"/>
            <w:noWrap/>
          </w:tcPr>
          <w:p w:rsidR="00AD3176" w:rsidRPr="00337A98" w:rsidRDefault="00AD3176" w:rsidP="00AD3176">
            <w:pPr>
              <w:spacing w:before="120" w:after="0"/>
              <w:ind w:right="366"/>
              <w:jc w:val="both"/>
              <w:rPr>
                <w:rFonts w:ascii="Calibri" w:hAnsi="Calibri" w:cs="Arial"/>
                <w:bCs/>
              </w:rPr>
            </w:pPr>
            <w:r w:rsidRPr="00337A98">
              <w:rPr>
                <w:rFonts w:ascii="Calibri" w:hAnsi="Calibri" w:cs="Arial"/>
                <w:bCs/>
              </w:rPr>
              <w:t>De acu</w:t>
            </w:r>
            <w:r>
              <w:rPr>
                <w:rFonts w:ascii="Calibri" w:hAnsi="Calibri" w:cs="Arial"/>
                <w:bCs/>
              </w:rPr>
              <w:t>erdo al área en que se presenta</w:t>
            </w:r>
            <w:r w:rsidRPr="00337A98">
              <w:rPr>
                <w:rFonts w:ascii="Calibri" w:hAnsi="Calibri" w:cs="Arial"/>
                <w:bCs/>
              </w:rPr>
              <w:t>, se debe tener en cuenta lo siguiente</w:t>
            </w:r>
            <w:r>
              <w:rPr>
                <w:rFonts w:ascii="Calibri" w:hAnsi="Calibri" w:cs="Arial"/>
                <w:bCs/>
              </w:rPr>
              <w:t xml:space="preserve"> </w:t>
            </w:r>
            <w:r w:rsidRPr="00337A98">
              <w:rPr>
                <w:rFonts w:ascii="Calibri" w:hAnsi="Calibri" w:cs="Arial"/>
                <w:bCs/>
              </w:rPr>
              <w:t xml:space="preserve">para el </w:t>
            </w:r>
            <w:r>
              <w:rPr>
                <w:rFonts w:ascii="Calibri" w:hAnsi="Calibri" w:cs="Arial"/>
                <w:bCs/>
              </w:rPr>
              <w:t xml:space="preserve">adecuado </w:t>
            </w:r>
            <w:r w:rsidRPr="00337A98">
              <w:rPr>
                <w:rFonts w:ascii="Calibri" w:hAnsi="Calibri" w:cs="Arial"/>
                <w:bCs/>
              </w:rPr>
              <w:t>manejo de situaciones de emergencias que impliquen</w:t>
            </w:r>
            <w:r>
              <w:rPr>
                <w:rFonts w:ascii="Calibri" w:hAnsi="Calibri" w:cs="Arial"/>
                <w:bCs/>
              </w:rPr>
              <w:t xml:space="preserve"> fuga de gases en las instalaciones de la Refinería, </w:t>
            </w:r>
            <w:r w:rsidRPr="00337A98">
              <w:rPr>
                <w:rFonts w:ascii="Calibri" w:hAnsi="Calibri" w:cs="Arial"/>
                <w:bCs/>
              </w:rPr>
              <w:t>es como se</w:t>
            </w:r>
            <w:r>
              <w:rPr>
                <w:rFonts w:ascii="Calibri" w:hAnsi="Calibri" w:cs="Arial"/>
                <w:bCs/>
              </w:rPr>
              <w:t xml:space="preserve"> </w:t>
            </w:r>
            <w:r w:rsidRPr="00337A98">
              <w:rPr>
                <w:rFonts w:ascii="Calibri" w:hAnsi="Calibri" w:cs="Arial"/>
                <w:bCs/>
              </w:rPr>
              <w:t>detalla a continuación:</w:t>
            </w:r>
          </w:p>
          <w:p w:rsidR="00AD3176" w:rsidRDefault="00AD3176" w:rsidP="00AD3176">
            <w:pPr>
              <w:spacing w:before="120" w:after="0"/>
              <w:ind w:right="366"/>
              <w:jc w:val="both"/>
              <w:rPr>
                <w:rFonts w:ascii="Calibri" w:hAnsi="Calibri" w:cs="Arial"/>
                <w:bCs/>
              </w:rPr>
            </w:pPr>
          </w:p>
          <w:p w:rsidR="00AD3176" w:rsidRDefault="00AD3176" w:rsidP="00AD3176">
            <w:pPr>
              <w:spacing w:before="120" w:after="0"/>
              <w:ind w:right="366"/>
              <w:jc w:val="both"/>
              <w:rPr>
                <w:rFonts w:ascii="Calibri" w:hAnsi="Calibri" w:cs="Arial"/>
                <w:b/>
                <w:bCs/>
                <w:u w:val="single"/>
              </w:rPr>
            </w:pPr>
            <w:r>
              <w:rPr>
                <w:rFonts w:ascii="Calibri" w:hAnsi="Calibri" w:cs="Arial"/>
                <w:b/>
                <w:bCs/>
                <w:u w:val="single"/>
              </w:rPr>
              <w:t>FUGAS EN LAS LINEAS DEL AREA DE ESFERAS DE ALMACENAMIENTO DE GLP</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Personal que identifica la fuga, informa por medio de comunicación disponible: radio de comunicación (Motorola), botonera de emergencia, teléfono interno.</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Personal de SSTCB activa la bomba de emergencia 1P-2501 y/o 1P-2501ª.</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Personal de SSTCB o Laboratorio conducen los vehículos de emergencia (carros bomberos) hasta el área, para verificar el evento y determinar su magnitud y riesgos inmediatos.</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Personal de SSTCB comunica a personal de CAR, Operador de Tanques y Supervisor de turno.</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Personal de SSTCB o brigada de emergencias solicita el cierre de vías, utilizando conos de señalización y/o cintas de precaución</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Personal de SSTCB procede a instalar mangueras y accesorios a los hidrantes, monitores hidrantes o mediante el carro bombero para realizar la cortina de agua.</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Operador de Tanques procede a cerrar la(s) válvula(s) de suministro de alimentación que conectan al Tanque que se encuentra en emergencia.</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Operador de Planta de Carburantes corta el suministro de gas de planta de recuperación de gases que va a tanques de almacenamiento, en coordinación con sala de Control.</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Operador de Tanques o Supervisor de Turno habilita la línea del tanque que va hacia el Flare para desfogar la presión de gas</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Operador de Tanques o Supervisor de Turno procede al cierre de válvulas que unen a los tanques en problemas.</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Personal de SSTCB y/o brigada de emergencia realiza la apertura de válvulas que se encuentran frente a tanques esféricos para refrigerar mediante la circulina del TK</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t>Operador de Tanques o Supervisor procede al trasvase del GLP del tanque que se encuentra en emergencia a un tanque vacío, habilitando la línea que une a los tanques.</w:t>
            </w:r>
          </w:p>
          <w:p w:rsidR="00AD3176" w:rsidRDefault="00AD3176" w:rsidP="00AD3176">
            <w:pPr>
              <w:pStyle w:val="Prrafodelista"/>
              <w:numPr>
                <w:ilvl w:val="0"/>
                <w:numId w:val="26"/>
              </w:numPr>
              <w:spacing w:before="120" w:after="0"/>
              <w:ind w:right="366"/>
              <w:jc w:val="both"/>
              <w:rPr>
                <w:rFonts w:ascii="Calibri" w:hAnsi="Calibri" w:cs="Arial"/>
                <w:bCs/>
              </w:rPr>
            </w:pPr>
            <w:r>
              <w:rPr>
                <w:rFonts w:ascii="Calibri" w:hAnsi="Calibri" w:cs="Arial"/>
                <w:bCs/>
              </w:rPr>
              <w:lastRenderedPageBreak/>
              <w:t>Una vez concluido el trasvase se verifica que no existe presencia de gas en el área y se declara el fin de la emergencia</w:t>
            </w:r>
          </w:p>
          <w:p w:rsidR="00AD3176" w:rsidRPr="00D15B68" w:rsidRDefault="00AD3176" w:rsidP="00AD3176">
            <w:pPr>
              <w:spacing w:before="120" w:after="0"/>
              <w:ind w:left="434" w:right="366"/>
              <w:jc w:val="both"/>
              <w:rPr>
                <w:rFonts w:ascii="Calibri" w:hAnsi="Calibri" w:cs="Arial"/>
                <w:bCs/>
              </w:rPr>
            </w:pPr>
            <w:r>
              <w:rPr>
                <w:rFonts w:ascii="Calibri" w:hAnsi="Calibri" w:cs="Arial"/>
                <w:bCs/>
              </w:rPr>
              <w:t>Una vez realizados todos los pasos, personal de carburantes procede a la vaporización del tanque para su liberación y entrega para tareas de mantenimiento.</w:t>
            </w:r>
          </w:p>
          <w:p w:rsidR="00AD3176" w:rsidRDefault="00AD3176" w:rsidP="00AD3176">
            <w:pPr>
              <w:spacing w:before="120" w:after="0"/>
              <w:ind w:right="366"/>
              <w:jc w:val="both"/>
              <w:rPr>
                <w:rFonts w:ascii="Calibri" w:hAnsi="Calibri" w:cs="Arial"/>
                <w:bCs/>
              </w:rPr>
            </w:pPr>
          </w:p>
          <w:p w:rsidR="00AD3176" w:rsidRDefault="00AD3176" w:rsidP="00AD3176">
            <w:pPr>
              <w:spacing w:before="120" w:after="0"/>
              <w:ind w:right="366"/>
              <w:rPr>
                <w:rFonts w:ascii="Calibri" w:hAnsi="Calibri" w:cs="Arial"/>
                <w:b/>
                <w:bCs/>
                <w:u w:val="single"/>
              </w:rPr>
            </w:pPr>
            <w:r>
              <w:rPr>
                <w:rFonts w:ascii="Calibri" w:hAnsi="Calibri" w:cs="Arial"/>
                <w:b/>
                <w:bCs/>
                <w:u w:val="single"/>
              </w:rPr>
              <w:t>FUGA EN LAS AREAS INDUSTRIALES</w:t>
            </w:r>
          </w:p>
          <w:p w:rsidR="00AD3176" w:rsidRDefault="00AD3176" w:rsidP="00AD3176">
            <w:pPr>
              <w:pStyle w:val="Prrafodelista"/>
              <w:numPr>
                <w:ilvl w:val="0"/>
                <w:numId w:val="27"/>
              </w:numPr>
              <w:spacing w:before="120" w:after="0"/>
              <w:ind w:right="366"/>
              <w:jc w:val="both"/>
              <w:rPr>
                <w:rFonts w:ascii="Calibri" w:hAnsi="Calibri" w:cs="Arial"/>
                <w:bCs/>
              </w:rPr>
            </w:pPr>
            <w:r>
              <w:rPr>
                <w:rFonts w:ascii="Calibri" w:hAnsi="Calibri" w:cs="Arial"/>
                <w:bCs/>
              </w:rPr>
              <w:t>Personal que identifica la fuga, informa por medio de comunicación disponible: radio de comunicación (Motorola), botonera de emergencia, teléfono interno.</w:t>
            </w:r>
          </w:p>
          <w:p w:rsidR="00AD3176" w:rsidRPr="00AF55C8" w:rsidRDefault="00AD3176" w:rsidP="00AD3176">
            <w:pPr>
              <w:pStyle w:val="Prrafodelista"/>
              <w:numPr>
                <w:ilvl w:val="0"/>
                <w:numId w:val="27"/>
              </w:numPr>
              <w:spacing w:before="120" w:after="0"/>
              <w:ind w:right="366"/>
              <w:jc w:val="both"/>
              <w:rPr>
                <w:rFonts w:ascii="Calibri" w:hAnsi="Calibri" w:cs="Arial"/>
                <w:bCs/>
              </w:rPr>
            </w:pPr>
            <w:r>
              <w:rPr>
                <w:rFonts w:ascii="Calibri" w:hAnsi="Calibri" w:cs="Arial"/>
                <w:bCs/>
              </w:rPr>
              <w:t>Personal de SSTCB procede a activar la bomba de emergencia 1</w:t>
            </w:r>
            <w:r w:rsidRPr="00AF55C8">
              <w:rPr>
                <w:rFonts w:ascii="Calibri" w:hAnsi="Calibri" w:cs="Arial"/>
                <w:bCs/>
              </w:rPr>
              <w:t xml:space="preserve">P-2501- </w:t>
            </w:r>
            <w:r>
              <w:rPr>
                <w:rFonts w:ascii="Calibri" w:hAnsi="Calibri" w:cs="Arial"/>
                <w:bCs/>
              </w:rPr>
              <w:t>1</w:t>
            </w:r>
            <w:r w:rsidRPr="00AF55C8">
              <w:rPr>
                <w:rFonts w:ascii="Calibri" w:hAnsi="Calibri" w:cs="Arial"/>
                <w:bCs/>
              </w:rPr>
              <w:t>P-2501-A</w:t>
            </w:r>
          </w:p>
          <w:p w:rsidR="00AD3176" w:rsidRDefault="00AD3176" w:rsidP="00AD3176">
            <w:pPr>
              <w:pStyle w:val="Prrafodelista"/>
              <w:numPr>
                <w:ilvl w:val="0"/>
                <w:numId w:val="27"/>
              </w:numPr>
              <w:spacing w:before="120" w:after="0"/>
              <w:ind w:right="366"/>
              <w:jc w:val="both"/>
              <w:rPr>
                <w:rFonts w:ascii="Calibri" w:hAnsi="Calibri" w:cs="Arial"/>
                <w:bCs/>
              </w:rPr>
            </w:pPr>
            <w:r>
              <w:rPr>
                <w:rFonts w:ascii="Calibri" w:hAnsi="Calibri" w:cs="Arial"/>
                <w:bCs/>
              </w:rPr>
              <w:t>Personal de SSTCB o Laboratorio conduce los carros bomberos hasta el área de emergencia.</w:t>
            </w:r>
          </w:p>
          <w:p w:rsidR="00AD3176" w:rsidRDefault="00AD3176" w:rsidP="00AD3176">
            <w:pPr>
              <w:pStyle w:val="Prrafodelista"/>
              <w:numPr>
                <w:ilvl w:val="0"/>
                <w:numId w:val="27"/>
              </w:numPr>
              <w:spacing w:before="120" w:after="0"/>
              <w:ind w:right="366"/>
              <w:jc w:val="both"/>
              <w:rPr>
                <w:rFonts w:ascii="Calibri" w:hAnsi="Calibri" w:cs="Arial"/>
                <w:bCs/>
              </w:rPr>
            </w:pPr>
            <w:r>
              <w:rPr>
                <w:rFonts w:ascii="Calibri" w:hAnsi="Calibri" w:cs="Arial"/>
                <w:bCs/>
              </w:rPr>
              <w:t>Personal de SSTCB comunica a personal de CAR, Operador de Tanques y Supervisor de turno.</w:t>
            </w:r>
          </w:p>
          <w:p w:rsidR="00AD3176" w:rsidRDefault="00AD3176" w:rsidP="00AD3176">
            <w:pPr>
              <w:pStyle w:val="Prrafodelista"/>
              <w:numPr>
                <w:ilvl w:val="0"/>
                <w:numId w:val="27"/>
              </w:numPr>
              <w:spacing w:before="120" w:after="0"/>
              <w:ind w:right="366"/>
              <w:jc w:val="both"/>
              <w:rPr>
                <w:rFonts w:ascii="Calibri" w:hAnsi="Calibri" w:cs="Arial"/>
                <w:bCs/>
              </w:rPr>
            </w:pPr>
            <w:r>
              <w:rPr>
                <w:rFonts w:ascii="Calibri" w:hAnsi="Calibri" w:cs="Arial"/>
                <w:bCs/>
              </w:rPr>
              <w:t>Personal de SSTCB o brigada de emergencia procede a identificar la naturaleza química del gas mediante su ficha técnica en el programa DATAQUIM o la Guía de Respuesta a Emergencias (GRE), y conocer si reacciona con la mezcla de agua, antes de proceder a refrigerar el área con agua.</w:t>
            </w:r>
          </w:p>
          <w:p w:rsidR="00AD3176" w:rsidRPr="00130E50" w:rsidRDefault="00AD3176" w:rsidP="00AD3176">
            <w:pPr>
              <w:pStyle w:val="Prrafodelista"/>
              <w:numPr>
                <w:ilvl w:val="0"/>
                <w:numId w:val="27"/>
              </w:numPr>
              <w:jc w:val="both"/>
              <w:rPr>
                <w:rFonts w:ascii="Calibri" w:hAnsi="Calibri" w:cs="Arial"/>
                <w:bCs/>
              </w:rPr>
            </w:pPr>
            <w:r w:rsidRPr="00130E50">
              <w:rPr>
                <w:rFonts w:ascii="Calibri" w:hAnsi="Calibri" w:cs="Arial"/>
                <w:bCs/>
              </w:rPr>
              <w:t>Personal de SSTCB procede a instalar mangueras y accesorios a los hidrantes, monitores hidrantes o mediante el carro bombero para realizar la cortina de agua.</w:t>
            </w:r>
          </w:p>
          <w:p w:rsidR="00AD3176" w:rsidRDefault="00AD3176" w:rsidP="00AD3176">
            <w:pPr>
              <w:pStyle w:val="Prrafodelista"/>
              <w:numPr>
                <w:ilvl w:val="0"/>
                <w:numId w:val="27"/>
              </w:numPr>
              <w:spacing w:before="120" w:after="0"/>
              <w:ind w:right="366"/>
              <w:jc w:val="both"/>
              <w:rPr>
                <w:rFonts w:ascii="Calibri" w:hAnsi="Calibri" w:cs="Arial"/>
                <w:bCs/>
              </w:rPr>
            </w:pPr>
            <w:r>
              <w:rPr>
                <w:rFonts w:ascii="Calibri" w:hAnsi="Calibri" w:cs="Arial"/>
                <w:bCs/>
              </w:rPr>
              <w:t>Operador de Carburantes o Supervisor de turno procede con el cierre de válvulas para realizar el corte de suministro de gas de alimentación al área que se encuentra en emergencia.</w:t>
            </w:r>
          </w:p>
          <w:p w:rsidR="00AD3176" w:rsidRDefault="00AD3176" w:rsidP="00AD3176">
            <w:pPr>
              <w:pStyle w:val="Prrafodelista"/>
              <w:numPr>
                <w:ilvl w:val="0"/>
                <w:numId w:val="27"/>
              </w:numPr>
              <w:spacing w:before="120" w:after="0"/>
              <w:ind w:right="366"/>
              <w:jc w:val="both"/>
              <w:rPr>
                <w:rFonts w:ascii="Calibri" w:hAnsi="Calibri" w:cs="Arial"/>
                <w:bCs/>
              </w:rPr>
            </w:pPr>
            <w:r>
              <w:rPr>
                <w:rFonts w:ascii="Calibri" w:hAnsi="Calibri" w:cs="Arial"/>
                <w:bCs/>
              </w:rPr>
              <w:t>Personal de SSTCB con apoyo de un explosimetro (medidor de gases), procede a realizar un monitoreo de gases, a distintas distancias y en todo el contorno del área donde se registró la fuga.</w:t>
            </w:r>
          </w:p>
          <w:p w:rsidR="00AD3176" w:rsidRDefault="00AD3176" w:rsidP="00AD3176">
            <w:pPr>
              <w:pStyle w:val="Prrafodelista"/>
              <w:numPr>
                <w:ilvl w:val="0"/>
                <w:numId w:val="27"/>
              </w:numPr>
              <w:spacing w:before="120" w:after="0"/>
              <w:ind w:right="366"/>
              <w:jc w:val="both"/>
              <w:rPr>
                <w:rFonts w:ascii="Calibri" w:hAnsi="Calibri" w:cs="Arial"/>
                <w:bCs/>
              </w:rPr>
            </w:pPr>
            <w:r>
              <w:rPr>
                <w:rFonts w:ascii="Calibri" w:hAnsi="Calibri" w:cs="Arial"/>
                <w:bCs/>
              </w:rPr>
              <w:t>En caso de que se registrara fuego o explosión en el área, el personal de SSTCB y Brigada de emergencia continuará con las labores de atención hasta que la situación esté controlada.</w:t>
            </w:r>
          </w:p>
          <w:p w:rsidR="00AD3176" w:rsidRDefault="00AD3176" w:rsidP="00AD3176">
            <w:pPr>
              <w:pStyle w:val="Prrafodelista"/>
              <w:numPr>
                <w:ilvl w:val="0"/>
                <w:numId w:val="27"/>
              </w:numPr>
              <w:spacing w:before="120" w:after="0"/>
              <w:ind w:right="366"/>
              <w:jc w:val="both"/>
              <w:rPr>
                <w:rFonts w:ascii="Calibri" w:hAnsi="Calibri" w:cs="Arial"/>
                <w:bCs/>
              </w:rPr>
            </w:pPr>
            <w:r>
              <w:rPr>
                <w:rFonts w:ascii="Calibri" w:hAnsi="Calibri" w:cs="Arial"/>
                <w:bCs/>
              </w:rPr>
              <w:t xml:space="preserve">En caso de que existiera presencia de un gas tóxico el personal deberá contar con equipo de respiración autónoma o EPRA, antes de iniciar con acciones de mitigación y/o control. </w:t>
            </w:r>
          </w:p>
          <w:p w:rsidR="00AD3176" w:rsidRDefault="00AD3176" w:rsidP="00AD3176">
            <w:pPr>
              <w:pStyle w:val="Prrafodelista"/>
              <w:spacing w:before="120" w:after="0"/>
              <w:ind w:right="366"/>
              <w:jc w:val="both"/>
              <w:rPr>
                <w:rFonts w:ascii="Calibri" w:hAnsi="Calibri" w:cs="Arial"/>
                <w:bCs/>
              </w:rPr>
            </w:pPr>
            <w:r>
              <w:rPr>
                <w:rFonts w:ascii="Calibri" w:hAnsi="Calibri" w:cs="Arial"/>
                <w:bCs/>
              </w:rPr>
              <w:lastRenderedPageBreak/>
              <w:t>El operador de área o Supervisor de turno deberán cerrar las válvulas de la línea de suministro al área para cortar el suministro de gas tóxico.</w:t>
            </w:r>
          </w:p>
          <w:p w:rsidR="00AD3176" w:rsidRDefault="00AD3176" w:rsidP="00AD3176">
            <w:pPr>
              <w:pStyle w:val="Prrafodelista"/>
              <w:numPr>
                <w:ilvl w:val="0"/>
                <w:numId w:val="27"/>
              </w:numPr>
              <w:spacing w:before="120" w:after="0"/>
              <w:ind w:right="366"/>
              <w:jc w:val="both"/>
              <w:rPr>
                <w:rFonts w:ascii="Calibri" w:hAnsi="Calibri" w:cs="Arial"/>
                <w:bCs/>
              </w:rPr>
            </w:pPr>
            <w:r>
              <w:rPr>
                <w:rFonts w:ascii="Calibri" w:hAnsi="Calibri" w:cs="Arial"/>
                <w:bCs/>
              </w:rPr>
              <w:t>El operador de área o Supervisor de turno en coordinación con sala de control, en caso de que con el cierre de válvulas no se lograra controlar la emergencia, procederán con el paro de la unidad o área en emergencia; esta acción también deberá ser coordinada con personal de SSTCB o la brigada de emergencia para que el personal que tenga que acercarse a cerrar válvulas sea acompañado de una cortina de agua como protección.</w:t>
            </w:r>
          </w:p>
          <w:p w:rsidR="0013192B" w:rsidRPr="00AD3176" w:rsidRDefault="00AD3176" w:rsidP="00AD3176">
            <w:pPr>
              <w:spacing w:before="120"/>
              <w:ind w:left="0"/>
              <w:jc w:val="both"/>
              <w:rPr>
                <w:rFonts w:ascii="Calibri" w:hAnsi="Calibri"/>
                <w:b/>
                <w:szCs w:val="24"/>
              </w:rPr>
            </w:pPr>
            <w:r>
              <w:rPr>
                <w:rFonts w:ascii="Calibri" w:hAnsi="Calibri" w:cs="Arial"/>
                <w:bCs/>
              </w:rPr>
              <w:t>Una vez controlada la emergencia, personal de SSTCB procede a dar por finalizada la emergencia.</w:t>
            </w:r>
          </w:p>
        </w:tc>
      </w:tr>
      <w:tr w:rsidR="0013192B" w:rsidRPr="003C66C4" w:rsidTr="00803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jc w:val="center"/>
        </w:trPr>
        <w:tc>
          <w:tcPr>
            <w:tcW w:w="4248" w:type="dxa"/>
            <w:shd w:val="clear" w:color="auto" w:fill="D9D9D9" w:themeFill="background1" w:themeFillShade="D9"/>
            <w:vAlign w:val="center"/>
          </w:tcPr>
          <w:p w:rsidR="0013192B" w:rsidRPr="003C66C4" w:rsidRDefault="0013192B" w:rsidP="0013192B">
            <w:pPr>
              <w:pStyle w:val="Subttulotabla"/>
            </w:pPr>
            <w:r>
              <w:lastRenderedPageBreak/>
              <w:t>Evaluación</w:t>
            </w:r>
          </w:p>
        </w:tc>
        <w:tc>
          <w:tcPr>
            <w:tcW w:w="9599" w:type="dxa"/>
            <w:gridSpan w:val="5"/>
            <w:noWrap/>
            <w:vAlign w:val="center"/>
          </w:tcPr>
          <w:p w:rsidR="0013192B" w:rsidRPr="00AE4722" w:rsidRDefault="0013192B" w:rsidP="0013192B">
            <w:pPr>
              <w:pStyle w:val="Vietaguon"/>
              <w:numPr>
                <w:ilvl w:val="0"/>
                <w:numId w:val="0"/>
              </w:numPr>
            </w:pPr>
          </w:p>
        </w:tc>
      </w:tr>
      <w:tr w:rsidR="0013192B" w:rsidRPr="003C66C4" w:rsidTr="00803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jc w:val="center"/>
        </w:trPr>
        <w:tc>
          <w:tcPr>
            <w:tcW w:w="4248" w:type="dxa"/>
            <w:shd w:val="clear" w:color="auto" w:fill="D9D9D9" w:themeFill="background1" w:themeFillShade="D9"/>
            <w:vAlign w:val="center"/>
          </w:tcPr>
          <w:p w:rsidR="0013192B" w:rsidRDefault="0013192B" w:rsidP="0013192B">
            <w:pPr>
              <w:pStyle w:val="Subttulotabla"/>
            </w:pPr>
            <w:r>
              <w:t>Cierre</w:t>
            </w:r>
          </w:p>
        </w:tc>
        <w:tc>
          <w:tcPr>
            <w:tcW w:w="9599" w:type="dxa"/>
            <w:gridSpan w:val="5"/>
            <w:noWrap/>
            <w:vAlign w:val="center"/>
          </w:tcPr>
          <w:p w:rsidR="0013192B" w:rsidRPr="00AE4722" w:rsidRDefault="0013192B" w:rsidP="0013192B">
            <w:pPr>
              <w:pStyle w:val="Vietaguon"/>
              <w:numPr>
                <w:ilvl w:val="0"/>
                <w:numId w:val="0"/>
              </w:numPr>
            </w:pPr>
          </w:p>
        </w:tc>
      </w:tr>
    </w:tbl>
    <w:p w:rsidR="00AD3176" w:rsidRDefault="00AD3176" w:rsidP="00E4453F"/>
    <w:p w:rsidR="00AD3176" w:rsidRDefault="00AD3176">
      <w:pPr>
        <w:spacing w:before="0" w:after="200" w:line="276" w:lineRule="auto"/>
        <w:ind w:left="0"/>
      </w:pPr>
      <w:r>
        <w:br w:type="page"/>
      </w:r>
    </w:p>
    <w:tbl>
      <w:tblPr>
        <w:tblW w:w="13847" w:type="dxa"/>
        <w:jc w:val="center"/>
        <w:tblLayout w:type="fixed"/>
        <w:tblCellMar>
          <w:left w:w="70" w:type="dxa"/>
          <w:right w:w="70" w:type="dxa"/>
        </w:tblCellMar>
        <w:tblLook w:val="0000" w:firstRow="0" w:lastRow="0" w:firstColumn="0" w:lastColumn="0" w:noHBand="0" w:noVBand="0"/>
      </w:tblPr>
      <w:tblGrid>
        <w:gridCol w:w="4248"/>
        <w:gridCol w:w="1046"/>
        <w:gridCol w:w="2966"/>
        <w:gridCol w:w="2792"/>
        <w:gridCol w:w="718"/>
        <w:gridCol w:w="2077"/>
      </w:tblGrid>
      <w:tr w:rsidR="00AD3176" w:rsidRPr="00BE341E" w:rsidTr="00803061">
        <w:trPr>
          <w:cantSplit/>
          <w:trHeight w:val="834"/>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rsidR="00AD3176" w:rsidRPr="00BE341E" w:rsidRDefault="00AD3176" w:rsidP="00803061">
            <w:pPr>
              <w:pStyle w:val="Normalcentro"/>
            </w:pPr>
            <w:r>
              <w:rPr>
                <w:noProof/>
                <w:lang w:eastAsia="es-BO"/>
              </w:rPr>
              <w:lastRenderedPageBreak/>
              <w:drawing>
                <wp:inline distT="0" distB="0" distL="0" distR="0" wp14:anchorId="087FE189" wp14:editId="2CFBE717">
                  <wp:extent cx="1030058" cy="371432"/>
                  <wp:effectExtent l="0" t="0" r="0" b="0"/>
                  <wp:docPr id="6" name="Picture 554" descr="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 name="Picture 554" descr="Public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8232" cy="377985"/>
                          </a:xfrm>
                          <a:prstGeom prst="rect">
                            <a:avLst/>
                          </a:prstGeom>
                          <a:noFill/>
                          <a:ln>
                            <a:noFill/>
                          </a:ln>
                          <a:extLst/>
                        </pic:spPr>
                      </pic:pic>
                    </a:graphicData>
                  </a:graphic>
                </wp:inline>
              </w:drawing>
            </w:r>
          </w:p>
        </w:tc>
        <w:tc>
          <w:tcPr>
            <w:tcW w:w="680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AD3176" w:rsidRPr="00AC4CF0" w:rsidRDefault="00AD3176" w:rsidP="00803061">
            <w:pPr>
              <w:pStyle w:val="Ttulotabla"/>
            </w:pPr>
            <w:r w:rsidRPr="00AC4CF0">
              <w:t>PROTO</w:t>
            </w:r>
            <w:r>
              <w:t>COLO</w:t>
            </w:r>
            <w:r w:rsidRPr="00AC4CF0">
              <w:t xml:space="preserve"> </w:t>
            </w:r>
            <w:r>
              <w:t>DE RESPUESTA INCIDENTES, EMERGENCIAS Y DESASTRES</w:t>
            </w:r>
          </w:p>
        </w:tc>
        <w:tc>
          <w:tcPr>
            <w:tcW w:w="279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3176" w:rsidRPr="00AC4CF0" w:rsidRDefault="00AD3176" w:rsidP="00803061">
            <w:pPr>
              <w:pStyle w:val="Ttulotabla"/>
              <w:jc w:val="left"/>
            </w:pPr>
            <w:r>
              <w:rPr>
                <w:sz w:val="22"/>
              </w:rPr>
              <w:t>RG 24 A PG-1-DGSMS-121</w:t>
            </w:r>
          </w:p>
        </w:tc>
      </w:tr>
      <w:tr w:rsidR="00AD3176" w:rsidRPr="00BE341E" w:rsidTr="00803061">
        <w:tblPrEx>
          <w:tblCellMar>
            <w:left w:w="113" w:type="dxa"/>
            <w:right w:w="113" w:type="dxa"/>
          </w:tblCellMar>
        </w:tblPrEx>
        <w:trPr>
          <w:cantSplit/>
          <w:trHeight w:val="136"/>
          <w:jc w:val="center"/>
        </w:trPr>
        <w:tc>
          <w:tcPr>
            <w:tcW w:w="52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3176" w:rsidRPr="009B46F2" w:rsidRDefault="00AD3176" w:rsidP="00803061">
            <w:pPr>
              <w:pStyle w:val="Subttulotabla"/>
            </w:pPr>
            <w:r w:rsidRPr="009B46F2">
              <w:t>Nombre del protocolo</w:t>
            </w:r>
          </w:p>
        </w:tc>
        <w:tc>
          <w:tcPr>
            <w:tcW w:w="29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3176" w:rsidRPr="009B46F2" w:rsidRDefault="00AD3176" w:rsidP="00803061">
            <w:pPr>
              <w:pStyle w:val="Subttulotabla"/>
            </w:pPr>
            <w:r w:rsidRPr="009B46F2">
              <w:t>Fecha de aprobación</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3176" w:rsidRPr="009B46F2" w:rsidRDefault="00AD3176" w:rsidP="00803061">
            <w:pPr>
              <w:pStyle w:val="Subttulotabla"/>
            </w:pPr>
            <w:r w:rsidRPr="009B46F2">
              <w:t>Fecha de la última actualización</w:t>
            </w:r>
          </w:p>
        </w:tc>
        <w:tc>
          <w:tcPr>
            <w:tcW w:w="2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3176" w:rsidRPr="009B46F2" w:rsidRDefault="00AD3176" w:rsidP="00803061">
            <w:pPr>
              <w:pStyle w:val="Subttulotabla"/>
            </w:pPr>
            <w:r w:rsidRPr="009B46F2">
              <w:t>Número de páginas</w:t>
            </w:r>
          </w:p>
        </w:tc>
      </w:tr>
      <w:tr w:rsidR="00AD3176" w:rsidRPr="00BE341E" w:rsidTr="00803061">
        <w:tblPrEx>
          <w:tblCellMar>
            <w:left w:w="113" w:type="dxa"/>
            <w:right w:w="113" w:type="dxa"/>
          </w:tblCellMar>
        </w:tblPrEx>
        <w:trPr>
          <w:cantSplit/>
          <w:trHeight w:val="310"/>
          <w:jc w:val="center"/>
        </w:trPr>
        <w:tc>
          <w:tcPr>
            <w:tcW w:w="5294" w:type="dxa"/>
            <w:gridSpan w:val="2"/>
            <w:tcBorders>
              <w:top w:val="single" w:sz="4" w:space="0" w:color="auto"/>
              <w:left w:val="single" w:sz="4" w:space="0" w:color="auto"/>
              <w:bottom w:val="single" w:sz="4" w:space="0" w:color="auto"/>
              <w:right w:val="single" w:sz="4" w:space="0" w:color="auto"/>
            </w:tcBorders>
            <w:vAlign w:val="center"/>
          </w:tcPr>
          <w:p w:rsidR="00AD3176" w:rsidRPr="009B46F2" w:rsidRDefault="00AD3176" w:rsidP="00AD3176">
            <w:pPr>
              <w:pStyle w:val="Normalcentro"/>
            </w:pPr>
            <w:r w:rsidRPr="005B4B2D">
              <w:rPr>
                <w:b/>
                <w:bCs/>
                <w:lang w:eastAsia="es-BO"/>
              </w:rPr>
              <w:t xml:space="preserve">Protocolo de </w:t>
            </w:r>
            <w:r>
              <w:rPr>
                <w:b/>
                <w:bCs/>
                <w:lang w:eastAsia="es-BO"/>
              </w:rPr>
              <w:t xml:space="preserve">Acciones en Caso Sismos en la RCBA. </w:t>
            </w:r>
            <w:r w:rsidRPr="005B4B2D">
              <w:rPr>
                <w:b/>
                <w:bCs/>
                <w:lang w:eastAsia="es-BO"/>
              </w:rPr>
              <w:t xml:space="preserve"> </w:t>
            </w:r>
          </w:p>
        </w:tc>
        <w:tc>
          <w:tcPr>
            <w:tcW w:w="2966" w:type="dxa"/>
            <w:tcBorders>
              <w:top w:val="single" w:sz="4" w:space="0" w:color="auto"/>
              <w:left w:val="single" w:sz="4" w:space="0" w:color="auto"/>
              <w:bottom w:val="single" w:sz="4" w:space="0" w:color="auto"/>
              <w:right w:val="single" w:sz="4" w:space="0" w:color="auto"/>
            </w:tcBorders>
            <w:vAlign w:val="center"/>
          </w:tcPr>
          <w:p w:rsidR="00AD3176" w:rsidRPr="009B46F2" w:rsidRDefault="00AD3176" w:rsidP="00AD3176">
            <w:pPr>
              <w:pStyle w:val="Normalcentro"/>
            </w:pPr>
            <w:r>
              <w:t>25/07/2022</w:t>
            </w:r>
          </w:p>
        </w:tc>
        <w:tc>
          <w:tcPr>
            <w:tcW w:w="3510" w:type="dxa"/>
            <w:gridSpan w:val="2"/>
            <w:tcBorders>
              <w:top w:val="single" w:sz="4" w:space="0" w:color="auto"/>
              <w:left w:val="single" w:sz="4" w:space="0" w:color="auto"/>
              <w:bottom w:val="single" w:sz="4" w:space="0" w:color="auto"/>
              <w:right w:val="single" w:sz="4" w:space="0" w:color="auto"/>
            </w:tcBorders>
            <w:vAlign w:val="center"/>
          </w:tcPr>
          <w:p w:rsidR="00AD3176" w:rsidRPr="009B46F2" w:rsidRDefault="00AD3176" w:rsidP="00AD3176">
            <w:pPr>
              <w:pStyle w:val="Normalcentro"/>
            </w:pPr>
            <w:r>
              <w:t>25/07/2022</w:t>
            </w:r>
          </w:p>
        </w:tc>
        <w:tc>
          <w:tcPr>
            <w:tcW w:w="2077" w:type="dxa"/>
            <w:tcBorders>
              <w:top w:val="single" w:sz="4" w:space="0" w:color="auto"/>
              <w:left w:val="single" w:sz="4" w:space="0" w:color="auto"/>
              <w:bottom w:val="single" w:sz="4" w:space="0" w:color="auto"/>
              <w:right w:val="single" w:sz="4" w:space="0" w:color="auto"/>
            </w:tcBorders>
            <w:vAlign w:val="center"/>
          </w:tcPr>
          <w:p w:rsidR="00AD3176" w:rsidRPr="009B46F2" w:rsidRDefault="00AD3176" w:rsidP="00AD3176">
            <w:pPr>
              <w:pStyle w:val="Normalcentro"/>
            </w:pPr>
          </w:p>
        </w:tc>
      </w:tr>
      <w:tr w:rsidR="00AD3176"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3176" w:rsidRPr="00D31144" w:rsidRDefault="00AD3176" w:rsidP="00AD3176">
            <w:pPr>
              <w:pStyle w:val="Subttulotabla"/>
              <w:rPr>
                <w:rFonts w:asciiTheme="minorHAnsi" w:eastAsiaTheme="minorEastAsia" w:hAnsiTheme="minorHAnsi" w:cstheme="minorHAnsi"/>
                <w:bCs w:val="0"/>
                <w:szCs w:val="22"/>
                <w:lang w:eastAsia="es-ES"/>
              </w:rPr>
            </w:pPr>
            <w:r w:rsidRPr="00D31144">
              <w:rPr>
                <w:rFonts w:asciiTheme="minorHAnsi" w:eastAsiaTheme="minorEastAsia" w:hAnsiTheme="minorHAnsi" w:cstheme="minorHAnsi"/>
                <w:bCs w:val="0"/>
                <w:szCs w:val="22"/>
                <w:lang w:eastAsia="es-ES"/>
              </w:rPr>
              <w:t>Propósito</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AD3176" w:rsidRPr="002B53A5" w:rsidRDefault="00AD3176" w:rsidP="00AD3176">
            <w:pPr>
              <w:pStyle w:val="Subject"/>
              <w:spacing w:before="0" w:after="0"/>
              <w:jc w:val="both"/>
              <w:rPr>
                <w:lang w:val="es-BO"/>
              </w:rPr>
            </w:pPr>
            <w:r w:rsidRPr="006F738B">
              <w:rPr>
                <w:rFonts w:ascii="Calibri" w:hAnsi="Calibri"/>
                <w:b w:val="0"/>
                <w:bCs/>
                <w:sz w:val="24"/>
                <w:szCs w:val="22"/>
                <w:lang w:eastAsia="es-ES"/>
              </w:rPr>
              <w:t>Preservar la vida de las personas, reducir la catástrofe, disminuir las pérdidas en la propiedad y controlar las posibles</w:t>
            </w:r>
            <w:r>
              <w:rPr>
                <w:rFonts w:ascii="Calibri" w:hAnsi="Calibri"/>
                <w:b w:val="0"/>
                <w:bCs/>
                <w:sz w:val="24"/>
                <w:szCs w:val="22"/>
                <w:lang w:eastAsia="es-ES"/>
              </w:rPr>
              <w:t xml:space="preserve"> </w:t>
            </w:r>
            <w:r w:rsidRPr="006F738B">
              <w:rPr>
                <w:rFonts w:ascii="Calibri" w:hAnsi="Calibri"/>
                <w:b w:val="0"/>
                <w:bCs/>
                <w:sz w:val="24"/>
                <w:szCs w:val="22"/>
                <w:lang w:eastAsia="es-ES"/>
              </w:rPr>
              <w:t>emergencias ocasionadas por sismos.</w:t>
            </w:r>
          </w:p>
        </w:tc>
      </w:tr>
      <w:tr w:rsidR="00AD3176"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3176" w:rsidRPr="009B46F2" w:rsidRDefault="00AD3176" w:rsidP="00AD3176">
            <w:pPr>
              <w:pStyle w:val="Subttulotabla"/>
            </w:pPr>
            <w:r w:rsidRPr="009B46F2">
              <w:t>Alcance</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AD3176" w:rsidRPr="009B46F2" w:rsidRDefault="00AD3176" w:rsidP="00AD3176">
            <w:pPr>
              <w:rPr>
                <w:lang w:val="es-MX"/>
              </w:rPr>
            </w:pPr>
            <w:r>
              <w:t>Se circunscribe a las instalaciones de la Refinería Gualberto Villarroel.</w:t>
            </w:r>
          </w:p>
        </w:tc>
      </w:tr>
      <w:tr w:rsidR="00AD3176"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3176" w:rsidRPr="009B46F2" w:rsidRDefault="00AD3176" w:rsidP="00AD3176">
            <w:pPr>
              <w:pStyle w:val="Subttulotabla"/>
            </w:pPr>
            <w:r w:rsidRPr="009B46F2">
              <w:t>Prioridades</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AD3176" w:rsidRPr="009B46F2" w:rsidRDefault="00AD3176" w:rsidP="00AD3176">
            <w:pPr>
              <w:pStyle w:val="Nmero"/>
              <w:ind w:left="31" w:firstLine="0"/>
            </w:pPr>
            <w:r w:rsidRPr="006F738B">
              <w:rPr>
                <w:rFonts w:ascii="Calibri" w:hAnsi="Calibri"/>
                <w:bCs/>
              </w:rPr>
              <w:t>Preservar la vida de las personas, reducir la catástrofe, disminuir las pérdidas en la propiedad y controlar las posibles</w:t>
            </w:r>
            <w:r>
              <w:rPr>
                <w:rFonts w:ascii="Calibri" w:hAnsi="Calibri"/>
                <w:b/>
                <w:bCs/>
              </w:rPr>
              <w:t xml:space="preserve"> </w:t>
            </w:r>
            <w:r w:rsidRPr="006F738B">
              <w:rPr>
                <w:rFonts w:ascii="Calibri" w:hAnsi="Calibri"/>
                <w:bCs/>
              </w:rPr>
              <w:t>emergencias ocasionadas por sismos.</w:t>
            </w:r>
          </w:p>
        </w:tc>
      </w:tr>
      <w:tr w:rsidR="00AD3176" w:rsidRPr="00BE341E" w:rsidTr="00803061">
        <w:tblPrEx>
          <w:tblCellMar>
            <w:left w:w="113" w:type="dxa"/>
            <w:right w:w="113" w:type="dxa"/>
          </w:tblCellMar>
        </w:tblPrEx>
        <w:trPr>
          <w:cantSplit/>
          <w:trHeight w:val="285"/>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3176" w:rsidRPr="009B46F2" w:rsidRDefault="00AD3176" w:rsidP="00AD3176">
            <w:pPr>
              <w:pStyle w:val="Subttulotabla"/>
            </w:pPr>
            <w:r w:rsidRPr="009B46F2">
              <w:t>Normas de seguridad</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AD3176" w:rsidRPr="009B46F2" w:rsidRDefault="00AD3176" w:rsidP="00AD3176">
            <w:pPr>
              <w:pStyle w:val="Nmero"/>
              <w:ind w:left="0" w:firstLine="0"/>
            </w:pPr>
            <w:r>
              <w:t>Mantener la calma y cumplir con las instrucciones descritas en el presente protocolo.</w:t>
            </w:r>
          </w:p>
        </w:tc>
      </w:tr>
      <w:tr w:rsidR="00AD3176" w:rsidRPr="00BE341E" w:rsidTr="00803061">
        <w:tblPrEx>
          <w:tblCellMar>
            <w:left w:w="113" w:type="dxa"/>
            <w:right w:w="113" w:type="dxa"/>
          </w:tblCellMar>
        </w:tblPrEx>
        <w:trPr>
          <w:cantSplit/>
          <w:trHeight w:val="293"/>
          <w:jc w:val="center"/>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D3176" w:rsidRPr="009B46F2" w:rsidRDefault="00AD3176" w:rsidP="00AD3176">
            <w:pPr>
              <w:pStyle w:val="Subttulotabla"/>
            </w:pPr>
            <w:r w:rsidRPr="009B46F2">
              <w:t>Acciones de preparación conjunta</w:t>
            </w:r>
          </w:p>
        </w:tc>
        <w:tc>
          <w:tcPr>
            <w:tcW w:w="9599" w:type="dxa"/>
            <w:gridSpan w:val="5"/>
            <w:tcBorders>
              <w:top w:val="single" w:sz="4" w:space="0" w:color="auto"/>
              <w:left w:val="single" w:sz="4" w:space="0" w:color="auto"/>
              <w:bottom w:val="single" w:sz="4" w:space="0" w:color="auto"/>
              <w:right w:val="single" w:sz="4" w:space="0" w:color="auto"/>
            </w:tcBorders>
            <w:noWrap/>
            <w:vAlign w:val="center"/>
          </w:tcPr>
          <w:p w:rsidR="00AD3176" w:rsidRPr="009B46F2" w:rsidRDefault="00AD3176" w:rsidP="00AD3176">
            <w:pPr>
              <w:pStyle w:val="Nmero"/>
            </w:pPr>
          </w:p>
        </w:tc>
      </w:tr>
      <w:tr w:rsidR="00AD3176" w:rsidRPr="003C66C4" w:rsidTr="00803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jc w:val="center"/>
        </w:trPr>
        <w:tc>
          <w:tcPr>
            <w:tcW w:w="4248" w:type="dxa"/>
            <w:shd w:val="clear" w:color="auto" w:fill="D9D9D9" w:themeFill="background1" w:themeFillShade="D9"/>
            <w:vAlign w:val="center"/>
          </w:tcPr>
          <w:p w:rsidR="00AD3176" w:rsidRPr="003C66C4" w:rsidRDefault="00AD3176" w:rsidP="00AD3176">
            <w:pPr>
              <w:pStyle w:val="Subttulotabla"/>
            </w:pPr>
            <w:r>
              <w:lastRenderedPageBreak/>
              <w:t>Desarrollo</w:t>
            </w:r>
          </w:p>
        </w:tc>
        <w:tc>
          <w:tcPr>
            <w:tcW w:w="9599" w:type="dxa"/>
            <w:gridSpan w:val="5"/>
            <w:noWrap/>
          </w:tcPr>
          <w:p w:rsidR="00AD3176" w:rsidRPr="00337A98" w:rsidRDefault="00AD3176" w:rsidP="00AD3176">
            <w:pPr>
              <w:spacing w:before="120" w:after="0"/>
              <w:ind w:left="0" w:right="366"/>
              <w:jc w:val="both"/>
              <w:rPr>
                <w:rFonts w:ascii="Calibri" w:hAnsi="Calibri" w:cs="Arial"/>
                <w:bCs/>
              </w:rPr>
            </w:pPr>
            <w:r>
              <w:rPr>
                <w:rFonts w:ascii="Calibri" w:hAnsi="Calibri" w:cs="Arial"/>
                <w:bCs/>
              </w:rPr>
              <w:t>En caso de producirse un sismo, se deberán desarrollar las siguientes acciones</w:t>
            </w:r>
            <w:r w:rsidRPr="00337A98">
              <w:rPr>
                <w:rFonts w:ascii="Calibri" w:hAnsi="Calibri" w:cs="Arial"/>
                <w:bCs/>
              </w:rPr>
              <w:t>:</w:t>
            </w:r>
          </w:p>
          <w:p w:rsidR="00AD3176" w:rsidRDefault="00AD3176" w:rsidP="00AD3176">
            <w:pPr>
              <w:spacing w:before="120" w:after="0"/>
              <w:ind w:right="366"/>
              <w:rPr>
                <w:rFonts w:ascii="Calibri" w:hAnsi="Calibri" w:cs="Arial"/>
                <w:b/>
                <w:bCs/>
                <w:u w:val="single"/>
              </w:rPr>
            </w:pPr>
            <w:r>
              <w:rPr>
                <w:rFonts w:ascii="Calibri" w:hAnsi="Calibri" w:cs="Arial"/>
                <w:b/>
                <w:bCs/>
                <w:u w:val="single"/>
              </w:rPr>
              <w:t>DURANTE LA OCURRENCIA DEL SISMO</w:t>
            </w:r>
          </w:p>
          <w:p w:rsidR="00AD3176" w:rsidRDefault="00AD3176" w:rsidP="00AD3176">
            <w:pPr>
              <w:spacing w:before="120" w:after="0"/>
              <w:ind w:right="366"/>
              <w:jc w:val="both"/>
              <w:rPr>
                <w:rFonts w:ascii="Calibri" w:hAnsi="Calibri" w:cs="Arial"/>
                <w:bCs/>
              </w:rPr>
            </w:pPr>
            <w:r>
              <w:rPr>
                <w:rFonts w:ascii="Calibri" w:hAnsi="Calibri" w:cs="Arial"/>
                <w:bCs/>
              </w:rPr>
              <w:t>El personal que se encontrará realizando sus funciones en RCBA durante la ocurrencia del sismo deberá tomar en cuenta las siguientes precauciones.</w:t>
            </w:r>
          </w:p>
          <w:p w:rsidR="00AD3176" w:rsidRPr="00111D94" w:rsidRDefault="00AD3176" w:rsidP="00AD3176">
            <w:pPr>
              <w:spacing w:before="120" w:after="0"/>
              <w:ind w:right="366"/>
              <w:jc w:val="both"/>
              <w:rPr>
                <w:rFonts w:ascii="Calibri" w:hAnsi="Calibri" w:cs="Arial"/>
                <w:bCs/>
                <w:u w:val="single"/>
              </w:rPr>
            </w:pPr>
            <w:r w:rsidRPr="00111D94">
              <w:rPr>
                <w:rFonts w:ascii="Calibri" w:hAnsi="Calibri" w:cs="Arial"/>
                <w:bCs/>
                <w:u w:val="single"/>
              </w:rPr>
              <w:t>Si se encuentra bajo techo:</w:t>
            </w:r>
          </w:p>
          <w:p w:rsidR="00AD3176" w:rsidRPr="00111D94" w:rsidRDefault="00AD3176" w:rsidP="00AD3176">
            <w:pPr>
              <w:pStyle w:val="Prrafodelista"/>
              <w:numPr>
                <w:ilvl w:val="0"/>
                <w:numId w:val="33"/>
              </w:numPr>
              <w:spacing w:before="120" w:after="0"/>
              <w:ind w:right="366"/>
              <w:jc w:val="both"/>
              <w:rPr>
                <w:rFonts w:ascii="Calibri" w:hAnsi="Calibri" w:cs="Arial"/>
                <w:bCs/>
              </w:rPr>
            </w:pPr>
            <w:r w:rsidRPr="00111D94">
              <w:rPr>
                <w:rFonts w:ascii="Calibri" w:hAnsi="Calibri" w:cs="Arial"/>
                <w:bCs/>
              </w:rPr>
              <w:t>Conserve la calma y tranquilice a las personas a su alrededor.</w:t>
            </w:r>
          </w:p>
          <w:p w:rsidR="00AD3176" w:rsidRDefault="00AD3176" w:rsidP="00AD3176">
            <w:pPr>
              <w:pStyle w:val="Prrafodelista"/>
              <w:numPr>
                <w:ilvl w:val="0"/>
                <w:numId w:val="33"/>
              </w:numPr>
              <w:spacing w:before="120" w:after="0"/>
              <w:ind w:right="366"/>
              <w:jc w:val="both"/>
              <w:rPr>
                <w:rFonts w:ascii="Calibri" w:hAnsi="Calibri" w:cs="Arial"/>
                <w:bCs/>
              </w:rPr>
            </w:pPr>
            <w:r w:rsidRPr="00111D94">
              <w:rPr>
                <w:rFonts w:ascii="Calibri" w:hAnsi="Calibri" w:cs="Arial"/>
                <w:bCs/>
              </w:rPr>
              <w:t>Si tiene oportunidad de salir rápidamente del ambiente hacia un lugar abierto, sin riegos y seguro, hágalo inmediatamente, pero en orden. Recuerde, NO grite, NO corra, NO empuje.</w:t>
            </w:r>
          </w:p>
          <w:p w:rsidR="00AD3176" w:rsidRDefault="00AD3176" w:rsidP="00AD3176">
            <w:pPr>
              <w:pStyle w:val="Prrafodelista"/>
              <w:numPr>
                <w:ilvl w:val="0"/>
                <w:numId w:val="33"/>
              </w:numPr>
              <w:spacing w:before="120" w:after="0"/>
              <w:ind w:right="366"/>
              <w:jc w:val="both"/>
              <w:rPr>
                <w:rFonts w:ascii="Calibri" w:hAnsi="Calibri" w:cs="Arial"/>
                <w:bCs/>
              </w:rPr>
            </w:pPr>
            <w:r w:rsidRPr="00111D94">
              <w:rPr>
                <w:rFonts w:ascii="Calibri" w:hAnsi="Calibri" w:cs="Arial"/>
                <w:bCs/>
              </w:rPr>
              <w:t>Si debe permanecer en el ambiente, aléjese de libreros, vitrinas, estantes u otros muebles que puedan deslizarse o caerse, así como de las ventanas, espejos o tragaluces.</w:t>
            </w:r>
          </w:p>
          <w:p w:rsidR="00AD3176" w:rsidRDefault="00AD3176" w:rsidP="00AD3176">
            <w:pPr>
              <w:pStyle w:val="Prrafodelista"/>
              <w:numPr>
                <w:ilvl w:val="0"/>
                <w:numId w:val="33"/>
              </w:numPr>
              <w:spacing w:before="120" w:after="0"/>
              <w:ind w:right="366"/>
              <w:jc w:val="both"/>
              <w:rPr>
                <w:rFonts w:ascii="Calibri" w:hAnsi="Calibri" w:cs="Arial"/>
                <w:bCs/>
              </w:rPr>
            </w:pPr>
            <w:r w:rsidRPr="00111D94">
              <w:rPr>
                <w:rFonts w:ascii="Calibri" w:hAnsi="Calibri" w:cs="Arial"/>
                <w:bCs/>
              </w:rPr>
              <w:t xml:space="preserve">En caso de encontrarse lejos de una salida, ubíquese debajo de una mesa o escritorio resistente, que no sea de vidrio, cúbrase con ambas manos la cabeza y colóquelas junto a las rodillas. </w:t>
            </w:r>
          </w:p>
          <w:p w:rsidR="00AD3176" w:rsidRDefault="00AD3176" w:rsidP="00AD3176">
            <w:pPr>
              <w:pStyle w:val="Prrafodelista"/>
              <w:numPr>
                <w:ilvl w:val="0"/>
                <w:numId w:val="33"/>
              </w:numPr>
              <w:spacing w:before="120" w:after="0"/>
              <w:ind w:right="366"/>
              <w:jc w:val="both"/>
              <w:rPr>
                <w:rFonts w:ascii="Calibri" w:hAnsi="Calibri" w:cs="Arial"/>
                <w:bCs/>
              </w:rPr>
            </w:pPr>
            <w:r w:rsidRPr="00111D94">
              <w:rPr>
                <w:rFonts w:ascii="Calibri" w:hAnsi="Calibri" w:cs="Arial"/>
                <w:bCs/>
              </w:rPr>
              <w:t>Una vez terminado el sismo desaloje el ambiente, diríjase al Punto de Encuentro Parcial de su área de trabajo para recibir instrucciones y recuerde, NO grite, NO corra, NO empuje, NO propague rumores.</w:t>
            </w:r>
          </w:p>
          <w:p w:rsidR="00AD3176" w:rsidRDefault="00AD3176" w:rsidP="00AD3176">
            <w:pPr>
              <w:pStyle w:val="Prrafodelista"/>
              <w:numPr>
                <w:ilvl w:val="0"/>
                <w:numId w:val="33"/>
              </w:numPr>
              <w:spacing w:before="120" w:after="0"/>
              <w:ind w:right="366"/>
              <w:jc w:val="both"/>
              <w:rPr>
                <w:rFonts w:ascii="Calibri" w:hAnsi="Calibri" w:cs="Arial"/>
                <w:bCs/>
              </w:rPr>
            </w:pPr>
            <w:r w:rsidRPr="00111D94">
              <w:rPr>
                <w:rFonts w:ascii="Calibri" w:hAnsi="Calibri" w:cs="Arial"/>
                <w:bCs/>
              </w:rPr>
              <w:t>En caso de quedar atrapado, conserve la calma y trate de comunicarse al exterior golpeando con algún objeto.</w:t>
            </w:r>
          </w:p>
          <w:p w:rsidR="00AD3176" w:rsidRDefault="00AD3176" w:rsidP="00AD3176">
            <w:pPr>
              <w:spacing w:before="120" w:after="0"/>
              <w:ind w:right="366"/>
              <w:jc w:val="both"/>
              <w:rPr>
                <w:rFonts w:ascii="Calibri" w:hAnsi="Calibri" w:cs="Arial"/>
                <w:bCs/>
              </w:rPr>
            </w:pPr>
          </w:p>
          <w:p w:rsidR="00AD3176" w:rsidRPr="00C175E2" w:rsidRDefault="00AD3176" w:rsidP="00AD3176">
            <w:pPr>
              <w:spacing w:before="120" w:after="0"/>
              <w:ind w:right="366"/>
              <w:jc w:val="both"/>
              <w:rPr>
                <w:rFonts w:ascii="Calibri" w:hAnsi="Calibri" w:cs="Arial"/>
                <w:bCs/>
                <w:u w:val="single"/>
              </w:rPr>
            </w:pPr>
            <w:r w:rsidRPr="00C175E2">
              <w:rPr>
                <w:rFonts w:ascii="Calibri" w:hAnsi="Calibri" w:cs="Arial"/>
                <w:bCs/>
                <w:u w:val="single"/>
              </w:rPr>
              <w:t>Si se encuentra en un automóvil</w:t>
            </w:r>
          </w:p>
          <w:p w:rsidR="00AD3176" w:rsidRPr="00C175E2" w:rsidRDefault="00AD3176" w:rsidP="00AD3176">
            <w:pPr>
              <w:pStyle w:val="Prrafodelista"/>
              <w:numPr>
                <w:ilvl w:val="0"/>
                <w:numId w:val="34"/>
              </w:numPr>
              <w:spacing w:before="120" w:after="0"/>
              <w:ind w:right="366"/>
              <w:jc w:val="both"/>
              <w:rPr>
                <w:rFonts w:ascii="Calibri" w:hAnsi="Calibri" w:cs="Arial"/>
                <w:bCs/>
              </w:rPr>
            </w:pPr>
            <w:r w:rsidRPr="00C175E2">
              <w:rPr>
                <w:rFonts w:ascii="Calibri" w:hAnsi="Calibri" w:cs="Arial"/>
                <w:bCs/>
              </w:rPr>
              <w:t>En cuanto pueda trate de pararse en un lugar abierto y baje del vehículo.</w:t>
            </w:r>
          </w:p>
          <w:p w:rsidR="00AD3176" w:rsidRPr="00C175E2" w:rsidRDefault="00AD3176" w:rsidP="00AD3176">
            <w:pPr>
              <w:pStyle w:val="Prrafodelista"/>
              <w:numPr>
                <w:ilvl w:val="0"/>
                <w:numId w:val="34"/>
              </w:numPr>
              <w:spacing w:before="120" w:after="0"/>
              <w:ind w:right="366"/>
              <w:jc w:val="both"/>
              <w:rPr>
                <w:rFonts w:ascii="Calibri" w:hAnsi="Calibri" w:cs="Arial"/>
                <w:bCs/>
              </w:rPr>
            </w:pPr>
            <w:r w:rsidRPr="00C175E2">
              <w:rPr>
                <w:rFonts w:ascii="Calibri" w:hAnsi="Calibri" w:cs="Arial"/>
                <w:bCs/>
              </w:rPr>
              <w:t>NO se estacione junto a postes, edificios u otros elementos que presenten riesgos.</w:t>
            </w:r>
          </w:p>
          <w:p w:rsidR="00AD3176" w:rsidRPr="00C175E2" w:rsidRDefault="00AD3176" w:rsidP="00AD3176">
            <w:pPr>
              <w:pStyle w:val="Prrafodelista"/>
              <w:numPr>
                <w:ilvl w:val="0"/>
                <w:numId w:val="34"/>
              </w:numPr>
              <w:spacing w:before="120" w:after="0"/>
              <w:ind w:right="366"/>
              <w:jc w:val="both"/>
              <w:rPr>
                <w:rFonts w:ascii="Calibri" w:hAnsi="Calibri" w:cs="Arial"/>
                <w:bCs/>
              </w:rPr>
            </w:pPr>
            <w:r w:rsidRPr="00C175E2">
              <w:rPr>
                <w:rFonts w:ascii="Calibri" w:hAnsi="Calibri" w:cs="Arial"/>
                <w:bCs/>
              </w:rPr>
              <w:t>NO obstruya señalizaciones de seguridad como Hidrantes, sistemas fijos y portátiles de espuma y botoneras de emergencia.</w:t>
            </w:r>
          </w:p>
          <w:p w:rsidR="00AD3176" w:rsidRDefault="00AD3176" w:rsidP="00AD3176">
            <w:pPr>
              <w:spacing w:before="120" w:after="0"/>
              <w:ind w:right="366"/>
              <w:rPr>
                <w:rFonts w:ascii="Calibri" w:hAnsi="Calibri" w:cs="Arial"/>
                <w:bCs/>
              </w:rPr>
            </w:pPr>
          </w:p>
          <w:p w:rsidR="00AD3176" w:rsidRDefault="00AD3176" w:rsidP="00AD3176">
            <w:pPr>
              <w:spacing w:before="120" w:after="0"/>
              <w:ind w:right="366"/>
              <w:rPr>
                <w:rFonts w:ascii="Calibri" w:hAnsi="Calibri" w:cs="Arial"/>
                <w:bCs/>
                <w:u w:val="single"/>
              </w:rPr>
            </w:pPr>
            <w:r>
              <w:rPr>
                <w:rFonts w:ascii="Calibri" w:hAnsi="Calibri" w:cs="Arial"/>
                <w:bCs/>
                <w:u w:val="single"/>
              </w:rPr>
              <w:t>Si se encuentra en exteriores</w:t>
            </w:r>
          </w:p>
          <w:p w:rsidR="00AD3176" w:rsidRPr="00C175E2" w:rsidRDefault="00AD3176" w:rsidP="00AD3176">
            <w:pPr>
              <w:pStyle w:val="Prrafodelista"/>
              <w:numPr>
                <w:ilvl w:val="0"/>
                <w:numId w:val="35"/>
              </w:numPr>
              <w:spacing w:before="120" w:after="0"/>
              <w:ind w:right="366"/>
              <w:jc w:val="both"/>
              <w:rPr>
                <w:rFonts w:ascii="Calibri" w:hAnsi="Calibri" w:cs="Arial"/>
                <w:bCs/>
              </w:rPr>
            </w:pPr>
            <w:r w:rsidRPr="00C175E2">
              <w:rPr>
                <w:rFonts w:ascii="Calibri" w:hAnsi="Calibri" w:cs="Arial"/>
                <w:bCs/>
              </w:rPr>
              <w:lastRenderedPageBreak/>
              <w:t>Aléjese de construcciones que pueden considerarse inestables, postes, cables y otros objetos que puedan caerse.</w:t>
            </w:r>
          </w:p>
          <w:p w:rsidR="00AD3176" w:rsidRPr="00C175E2" w:rsidRDefault="00AD3176" w:rsidP="00AD3176">
            <w:pPr>
              <w:pStyle w:val="Prrafodelista"/>
              <w:numPr>
                <w:ilvl w:val="0"/>
                <w:numId w:val="35"/>
              </w:numPr>
              <w:spacing w:before="120" w:after="0"/>
              <w:ind w:right="366"/>
              <w:jc w:val="both"/>
              <w:rPr>
                <w:rFonts w:ascii="Calibri" w:hAnsi="Calibri" w:cs="Arial"/>
                <w:bCs/>
              </w:rPr>
            </w:pPr>
            <w:r w:rsidRPr="00C175E2">
              <w:rPr>
                <w:rFonts w:ascii="Calibri" w:hAnsi="Calibri" w:cs="Arial"/>
                <w:bCs/>
              </w:rPr>
              <w:t>De ser posible vaya a un área abierta lejos de peligros y quédese ahí hasta que termine de temblar, en caso de que se encuentre próximo al punto de encuentro parcial diríjase a él.</w:t>
            </w:r>
          </w:p>
          <w:p w:rsidR="00AD3176" w:rsidRDefault="00AD3176" w:rsidP="00AD3176">
            <w:pPr>
              <w:spacing w:before="120" w:after="0"/>
              <w:ind w:right="366"/>
              <w:rPr>
                <w:rFonts w:ascii="Calibri" w:hAnsi="Calibri" w:cs="Arial"/>
                <w:bCs/>
              </w:rPr>
            </w:pPr>
          </w:p>
          <w:p w:rsidR="00AD3176" w:rsidRDefault="00AD3176" w:rsidP="00AD3176">
            <w:pPr>
              <w:spacing w:before="120" w:after="0"/>
              <w:ind w:right="366"/>
              <w:rPr>
                <w:rFonts w:ascii="Calibri" w:hAnsi="Calibri" w:cs="Arial"/>
                <w:bCs/>
                <w:u w:val="single"/>
              </w:rPr>
            </w:pPr>
            <w:r>
              <w:rPr>
                <w:rFonts w:ascii="Calibri" w:hAnsi="Calibri" w:cs="Arial"/>
                <w:bCs/>
                <w:u w:val="single"/>
              </w:rPr>
              <w:t>Si se encuentra en la plataforma de alguna planta de proceso</w:t>
            </w:r>
          </w:p>
          <w:p w:rsidR="00AD3176" w:rsidRPr="00C175E2" w:rsidRDefault="00AD3176" w:rsidP="00AD3176">
            <w:pPr>
              <w:pStyle w:val="Prrafodelista"/>
              <w:numPr>
                <w:ilvl w:val="0"/>
                <w:numId w:val="36"/>
              </w:numPr>
              <w:spacing w:before="120" w:after="0"/>
              <w:ind w:right="366"/>
              <w:rPr>
                <w:rFonts w:ascii="Calibri" w:hAnsi="Calibri" w:cs="Arial"/>
                <w:bCs/>
              </w:rPr>
            </w:pPr>
            <w:r w:rsidRPr="00C175E2">
              <w:rPr>
                <w:rFonts w:ascii="Calibri" w:hAnsi="Calibri" w:cs="Arial"/>
                <w:bCs/>
              </w:rPr>
              <w:t>No pretenda usar las escaleras y mucho menos desplazarse.</w:t>
            </w:r>
          </w:p>
          <w:p w:rsidR="00AD3176" w:rsidRPr="00C175E2" w:rsidRDefault="00AD3176" w:rsidP="00AD3176">
            <w:pPr>
              <w:pStyle w:val="Prrafodelista"/>
              <w:numPr>
                <w:ilvl w:val="0"/>
                <w:numId w:val="36"/>
              </w:numPr>
              <w:spacing w:before="120" w:after="0"/>
              <w:ind w:right="366"/>
              <w:rPr>
                <w:rFonts w:ascii="Calibri" w:hAnsi="Calibri" w:cs="Arial"/>
                <w:bCs/>
              </w:rPr>
            </w:pPr>
            <w:r w:rsidRPr="00C175E2">
              <w:rPr>
                <w:rFonts w:ascii="Calibri" w:hAnsi="Calibri" w:cs="Arial"/>
                <w:bCs/>
              </w:rPr>
              <w:t>Ubíquese próximo a uno de los pilares de estructura de la plataforma. Conserve la calma.</w:t>
            </w:r>
          </w:p>
          <w:p w:rsidR="00AD3176" w:rsidRPr="00C175E2" w:rsidRDefault="00AD3176" w:rsidP="00AD3176">
            <w:pPr>
              <w:pStyle w:val="Prrafodelista"/>
              <w:numPr>
                <w:ilvl w:val="0"/>
                <w:numId w:val="36"/>
              </w:numPr>
              <w:spacing w:before="120" w:after="0"/>
              <w:ind w:right="366"/>
              <w:rPr>
                <w:rFonts w:ascii="Calibri" w:hAnsi="Calibri" w:cs="Arial"/>
                <w:bCs/>
              </w:rPr>
            </w:pPr>
            <w:r w:rsidRPr="00C175E2">
              <w:rPr>
                <w:rFonts w:ascii="Calibri" w:hAnsi="Calibri" w:cs="Arial"/>
                <w:bCs/>
              </w:rPr>
              <w:t>Una vez que pase el sismo, intente deslizarse calmadamente desde el nivel que estuviese, si no puede, trate de comunicarse elevando gritos de socorro y/o utilizando radio Motorola</w:t>
            </w:r>
          </w:p>
          <w:p w:rsidR="00AD3176" w:rsidRDefault="00AD3176" w:rsidP="00AD3176">
            <w:pPr>
              <w:spacing w:before="120" w:after="0"/>
              <w:ind w:right="366"/>
              <w:rPr>
                <w:rFonts w:ascii="Calibri" w:hAnsi="Calibri" w:cs="Arial"/>
                <w:bCs/>
                <w:u w:val="single"/>
              </w:rPr>
            </w:pPr>
            <w:r>
              <w:rPr>
                <w:rFonts w:ascii="Calibri" w:hAnsi="Calibri" w:cs="Arial"/>
                <w:bCs/>
                <w:u w:val="single"/>
              </w:rPr>
              <w:t>Si se encuentra en las escaleras de tanques o alguna planta de proceso</w:t>
            </w:r>
          </w:p>
          <w:p w:rsidR="00AD3176" w:rsidRPr="00C175E2" w:rsidRDefault="00AD3176" w:rsidP="00AD3176">
            <w:pPr>
              <w:pStyle w:val="Prrafodelista"/>
              <w:numPr>
                <w:ilvl w:val="0"/>
                <w:numId w:val="37"/>
              </w:numPr>
              <w:spacing w:before="120" w:after="0"/>
              <w:ind w:right="366"/>
              <w:rPr>
                <w:rFonts w:ascii="Calibri" w:hAnsi="Calibri" w:cs="Arial"/>
                <w:bCs/>
              </w:rPr>
            </w:pPr>
            <w:r w:rsidRPr="00C175E2">
              <w:rPr>
                <w:rFonts w:ascii="Calibri" w:hAnsi="Calibri" w:cs="Arial"/>
                <w:bCs/>
              </w:rPr>
              <w:t>Determine la posibilidad de continuar con el descenso por las escaleras y ubicarse en un área abierta o cerca de un pilar o columna.</w:t>
            </w:r>
          </w:p>
          <w:p w:rsidR="00AD3176" w:rsidRPr="00C175E2" w:rsidRDefault="00AD3176" w:rsidP="00AD3176">
            <w:pPr>
              <w:pStyle w:val="Prrafodelista"/>
              <w:numPr>
                <w:ilvl w:val="0"/>
                <w:numId w:val="37"/>
              </w:numPr>
              <w:spacing w:before="120" w:after="0"/>
              <w:ind w:right="366"/>
              <w:rPr>
                <w:rFonts w:ascii="Calibri" w:hAnsi="Calibri" w:cs="Arial"/>
                <w:bCs/>
              </w:rPr>
            </w:pPr>
            <w:r w:rsidRPr="00C175E2">
              <w:rPr>
                <w:rFonts w:ascii="Calibri" w:hAnsi="Calibri" w:cs="Arial"/>
                <w:bCs/>
              </w:rPr>
              <w:t>Si no fuera posible, arrímese a la estructura de la escalera, entrelazando los brazos al peldaño o al pasamanos. Conserve la calma.</w:t>
            </w:r>
          </w:p>
          <w:p w:rsidR="00AD3176" w:rsidRPr="00C175E2" w:rsidRDefault="00AD3176" w:rsidP="00AD3176">
            <w:pPr>
              <w:pStyle w:val="Prrafodelista"/>
              <w:numPr>
                <w:ilvl w:val="0"/>
                <w:numId w:val="37"/>
              </w:numPr>
              <w:spacing w:before="120" w:after="0"/>
              <w:ind w:right="366"/>
              <w:rPr>
                <w:rFonts w:ascii="Calibri" w:hAnsi="Calibri" w:cs="Arial"/>
                <w:bCs/>
              </w:rPr>
            </w:pPr>
            <w:r w:rsidRPr="00C175E2">
              <w:rPr>
                <w:rFonts w:ascii="Calibri" w:hAnsi="Calibri" w:cs="Arial"/>
                <w:bCs/>
              </w:rPr>
              <w:t>Una vez que pase el mismo, intente deslizarse calmadamente desde el peldaño que estuviese, si no puede, trate de comunicarse elevando gritos de socorro.</w:t>
            </w:r>
          </w:p>
          <w:p w:rsidR="00AD3176" w:rsidRPr="00C175E2" w:rsidRDefault="00AD3176" w:rsidP="00AD3176">
            <w:pPr>
              <w:spacing w:before="120" w:after="0"/>
              <w:ind w:right="366"/>
              <w:rPr>
                <w:rFonts w:ascii="Calibri" w:hAnsi="Calibri" w:cs="Arial"/>
                <w:bCs/>
                <w:u w:val="single"/>
              </w:rPr>
            </w:pPr>
          </w:p>
          <w:p w:rsidR="00AD3176" w:rsidRDefault="00AD3176" w:rsidP="00AD3176">
            <w:pPr>
              <w:spacing w:before="120" w:after="0"/>
              <w:ind w:right="366"/>
              <w:rPr>
                <w:rFonts w:ascii="Calibri" w:hAnsi="Calibri" w:cs="Arial"/>
                <w:b/>
                <w:bCs/>
                <w:u w:val="single"/>
              </w:rPr>
            </w:pPr>
            <w:r>
              <w:rPr>
                <w:rFonts w:ascii="Calibri" w:hAnsi="Calibri" w:cs="Arial"/>
                <w:b/>
                <w:bCs/>
                <w:u w:val="single"/>
              </w:rPr>
              <w:t>POSTERIOR A LA OCURRENCIA DEL SISMO</w:t>
            </w:r>
          </w:p>
          <w:p w:rsidR="00AD3176" w:rsidRPr="00C175E2" w:rsidRDefault="00AD3176" w:rsidP="00AD3176">
            <w:pPr>
              <w:pStyle w:val="Prrafodelista"/>
              <w:numPr>
                <w:ilvl w:val="0"/>
                <w:numId w:val="38"/>
              </w:numPr>
              <w:spacing w:before="120" w:after="0"/>
              <w:ind w:right="366"/>
              <w:jc w:val="both"/>
              <w:rPr>
                <w:rFonts w:ascii="Calibri" w:hAnsi="Calibri" w:cs="Arial"/>
                <w:bCs/>
              </w:rPr>
            </w:pPr>
            <w:r w:rsidRPr="00C175E2">
              <w:rPr>
                <w:rFonts w:ascii="Calibri" w:hAnsi="Calibri" w:cs="Arial"/>
                <w:bCs/>
              </w:rPr>
              <w:t>Se conformará el Sistema de comando de incidentes (activación PEL).</w:t>
            </w:r>
          </w:p>
          <w:p w:rsidR="00AD3176" w:rsidRPr="00C175E2" w:rsidRDefault="00AD3176" w:rsidP="00AD3176">
            <w:pPr>
              <w:pStyle w:val="Prrafodelista"/>
              <w:numPr>
                <w:ilvl w:val="0"/>
                <w:numId w:val="38"/>
              </w:numPr>
              <w:spacing w:before="120" w:after="0"/>
              <w:ind w:right="366"/>
              <w:jc w:val="both"/>
              <w:rPr>
                <w:rFonts w:ascii="Calibri" w:hAnsi="Calibri" w:cs="Arial"/>
                <w:bCs/>
              </w:rPr>
            </w:pPr>
            <w:r w:rsidRPr="00C175E2">
              <w:rPr>
                <w:rFonts w:ascii="Calibri" w:hAnsi="Calibri" w:cs="Arial"/>
                <w:bCs/>
              </w:rPr>
              <w:t>Se evaluará si hay presencia de víctimas, evaluará preliminarmente los daños a la propiedad, establecerán la necesidad de búsqueda y rescate de personas afectadas</w:t>
            </w:r>
          </w:p>
          <w:p w:rsidR="00AD3176" w:rsidRPr="00C175E2" w:rsidRDefault="00AD3176" w:rsidP="00AD3176">
            <w:pPr>
              <w:pStyle w:val="Prrafodelista"/>
              <w:numPr>
                <w:ilvl w:val="0"/>
                <w:numId w:val="38"/>
              </w:numPr>
              <w:spacing w:before="120" w:after="0"/>
              <w:ind w:right="366"/>
              <w:jc w:val="both"/>
              <w:rPr>
                <w:rFonts w:ascii="Calibri" w:hAnsi="Calibri" w:cs="Arial"/>
                <w:bCs/>
              </w:rPr>
            </w:pPr>
            <w:r w:rsidRPr="00C175E2">
              <w:rPr>
                <w:rFonts w:ascii="Calibri" w:hAnsi="Calibri" w:cs="Arial"/>
                <w:bCs/>
              </w:rPr>
              <w:t xml:space="preserve">Se realizará las coordinaciones necesarias con las empresas colindantes y deberá, si fuese necesario, solicitar a las plantas el paro de emergencia de las diferentes unidades. Deberá evaluar, de ser posible, la transferencia del producto contenido en las unidades, siempre en coordinación con el Comandante del Incidente y el Jefe de </w:t>
            </w:r>
            <w:r w:rsidRPr="00C175E2">
              <w:rPr>
                <w:rFonts w:ascii="Calibri" w:hAnsi="Calibri" w:cs="Arial"/>
                <w:bCs/>
              </w:rPr>
              <w:lastRenderedPageBreak/>
              <w:t>Brigada de Emergencia. Así mismo, se deberá evaluar la posibilidad del corte de la energía eléctrica.</w:t>
            </w:r>
          </w:p>
          <w:p w:rsidR="00AD3176" w:rsidRPr="00C175E2" w:rsidRDefault="00AD3176" w:rsidP="00AD3176">
            <w:pPr>
              <w:pStyle w:val="Prrafodelista"/>
              <w:numPr>
                <w:ilvl w:val="0"/>
                <w:numId w:val="38"/>
              </w:numPr>
              <w:spacing w:before="120" w:after="0"/>
              <w:ind w:right="366"/>
              <w:jc w:val="both"/>
              <w:rPr>
                <w:rFonts w:ascii="Calibri" w:hAnsi="Calibri" w:cs="Arial"/>
                <w:bCs/>
              </w:rPr>
            </w:pPr>
            <w:r w:rsidRPr="00C175E2">
              <w:rPr>
                <w:rFonts w:ascii="Calibri" w:hAnsi="Calibri" w:cs="Arial"/>
                <w:bCs/>
              </w:rPr>
              <w:t>En caso de presentarse situaciones de incendio, riesgo de explosión y derrame de producto se seguirán las acciones establecidas en el Plan de Emergencia Local, en los procedimientos específicos de cada unidad de proceso, en el procedimiento de GESTIÓN DE SUSTANCIAS PELIGROSAS y en el procedimiento de Atención de Emergencias con Derrames.</w:t>
            </w:r>
          </w:p>
          <w:p w:rsidR="00AD3176" w:rsidRPr="00AD3176" w:rsidRDefault="00AD3176" w:rsidP="00AD3176">
            <w:pPr>
              <w:spacing w:before="120"/>
              <w:ind w:left="0"/>
              <w:jc w:val="both"/>
              <w:rPr>
                <w:rFonts w:ascii="Calibri" w:hAnsi="Calibri"/>
                <w:b/>
                <w:szCs w:val="24"/>
              </w:rPr>
            </w:pPr>
            <w:r w:rsidRPr="00C175E2">
              <w:rPr>
                <w:rFonts w:ascii="Calibri" w:hAnsi="Calibri" w:cs="Arial"/>
                <w:bCs/>
              </w:rPr>
              <w:t>Así mismo, se deberá evaluar la necesidad de apoyo externa de Defensa Civil, grupos SAR, Bomberos de la Policía Boliviana y otros para la evacuación de la Comunidad vecina.</w:t>
            </w:r>
          </w:p>
        </w:tc>
      </w:tr>
      <w:tr w:rsidR="00AD3176" w:rsidRPr="003C66C4" w:rsidTr="00803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jc w:val="center"/>
        </w:trPr>
        <w:tc>
          <w:tcPr>
            <w:tcW w:w="4248" w:type="dxa"/>
            <w:shd w:val="clear" w:color="auto" w:fill="D9D9D9" w:themeFill="background1" w:themeFillShade="D9"/>
            <w:vAlign w:val="center"/>
          </w:tcPr>
          <w:p w:rsidR="00AD3176" w:rsidRPr="003C66C4" w:rsidRDefault="00AD3176" w:rsidP="00AD3176">
            <w:pPr>
              <w:pStyle w:val="Subttulotabla"/>
            </w:pPr>
            <w:r>
              <w:lastRenderedPageBreak/>
              <w:t>Evaluación</w:t>
            </w:r>
          </w:p>
        </w:tc>
        <w:tc>
          <w:tcPr>
            <w:tcW w:w="9599" w:type="dxa"/>
            <w:gridSpan w:val="5"/>
            <w:noWrap/>
            <w:vAlign w:val="center"/>
          </w:tcPr>
          <w:p w:rsidR="00AD3176" w:rsidRPr="00AE4722" w:rsidRDefault="00AD3176" w:rsidP="00AD3176">
            <w:pPr>
              <w:pStyle w:val="Vietaguon"/>
              <w:numPr>
                <w:ilvl w:val="0"/>
                <w:numId w:val="0"/>
              </w:numPr>
            </w:pPr>
          </w:p>
        </w:tc>
      </w:tr>
      <w:tr w:rsidR="00AD3176" w:rsidRPr="003C66C4" w:rsidTr="00803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Ex>
        <w:trPr>
          <w:cantSplit/>
          <w:trHeight w:val="293"/>
          <w:jc w:val="center"/>
        </w:trPr>
        <w:tc>
          <w:tcPr>
            <w:tcW w:w="4248" w:type="dxa"/>
            <w:shd w:val="clear" w:color="auto" w:fill="D9D9D9" w:themeFill="background1" w:themeFillShade="D9"/>
            <w:vAlign w:val="center"/>
          </w:tcPr>
          <w:p w:rsidR="00AD3176" w:rsidRDefault="00AD3176" w:rsidP="00AD3176">
            <w:pPr>
              <w:pStyle w:val="Subttulotabla"/>
            </w:pPr>
            <w:r>
              <w:t>Cierre</w:t>
            </w:r>
          </w:p>
        </w:tc>
        <w:tc>
          <w:tcPr>
            <w:tcW w:w="9599" w:type="dxa"/>
            <w:gridSpan w:val="5"/>
            <w:noWrap/>
            <w:vAlign w:val="center"/>
          </w:tcPr>
          <w:p w:rsidR="00AD3176" w:rsidRPr="00AE4722" w:rsidRDefault="00AD3176" w:rsidP="00AD3176">
            <w:pPr>
              <w:pStyle w:val="Vietaguon"/>
              <w:numPr>
                <w:ilvl w:val="0"/>
                <w:numId w:val="0"/>
              </w:numPr>
            </w:pPr>
          </w:p>
        </w:tc>
      </w:tr>
    </w:tbl>
    <w:p w:rsidR="00F8776B" w:rsidRDefault="00F8776B" w:rsidP="00E4453F"/>
    <w:sectPr w:rsidR="00F8776B" w:rsidSect="000D33FE">
      <w:headerReference w:type="default" r:id="rId9"/>
      <w:footerReference w:type="default" r:id="rId10"/>
      <w:pgSz w:w="15842" w:h="12242" w:orient="landscape" w:code="119"/>
      <w:pgMar w:top="196" w:right="1134" w:bottom="851" w:left="1134" w:header="13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DC2" w:rsidRDefault="00544DC2" w:rsidP="005334A5">
      <w:r>
        <w:separator/>
      </w:r>
    </w:p>
  </w:endnote>
  <w:endnote w:type="continuationSeparator" w:id="0">
    <w:p w:rsidR="00544DC2" w:rsidRDefault="00544DC2" w:rsidP="0053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11D" w:rsidRPr="0076611D" w:rsidRDefault="0076611D" w:rsidP="005334A5">
    <w:pPr>
      <w:jc w:val="right"/>
    </w:pPr>
    <w:r>
      <w:rPr>
        <w:rStyle w:val="Nmerodepgina"/>
        <w:rFonts w:cs="Arial"/>
        <w:b/>
      </w:rPr>
      <w:fldChar w:fldCharType="begin"/>
    </w:r>
    <w:r>
      <w:rPr>
        <w:rStyle w:val="Nmerodepgina"/>
        <w:rFonts w:cs="Arial"/>
        <w:b/>
      </w:rPr>
      <w:instrText xml:space="preserve"> PAGE </w:instrText>
    </w:r>
    <w:r>
      <w:rPr>
        <w:rStyle w:val="Nmerodepgina"/>
        <w:rFonts w:cs="Arial"/>
        <w:b/>
      </w:rPr>
      <w:fldChar w:fldCharType="separate"/>
    </w:r>
    <w:r w:rsidR="00DA13C5">
      <w:rPr>
        <w:rStyle w:val="Nmerodepgina"/>
        <w:rFonts w:cs="Arial"/>
        <w:b/>
        <w:noProof/>
      </w:rPr>
      <w:t>1</w:t>
    </w:r>
    <w:r>
      <w:rPr>
        <w:rStyle w:val="Nmerodepgina"/>
        <w:rFonts w:cs="Arial"/>
        <w:b/>
      </w:rPr>
      <w:fldChar w:fldCharType="end"/>
    </w:r>
    <w:r>
      <w:rPr>
        <w:rFonts w:eastAsia="Arial Unicode MS"/>
        <w:bCs/>
      </w:rPr>
      <w:t xml:space="preserve"> de </w:t>
    </w:r>
    <w:r w:rsidRPr="00E04BBA">
      <w:rPr>
        <w:rStyle w:val="Nmerodepgina"/>
        <w:b/>
      </w:rPr>
      <w:fldChar w:fldCharType="begin"/>
    </w:r>
    <w:r w:rsidRPr="00E04BBA">
      <w:rPr>
        <w:rStyle w:val="Nmerodepgina"/>
        <w:b/>
      </w:rPr>
      <w:instrText xml:space="preserve"> NUMPAGES </w:instrText>
    </w:r>
    <w:r w:rsidRPr="00E04BBA">
      <w:rPr>
        <w:rStyle w:val="Nmerodepgina"/>
        <w:b/>
      </w:rPr>
      <w:fldChar w:fldCharType="separate"/>
    </w:r>
    <w:r w:rsidR="00DA13C5">
      <w:rPr>
        <w:rStyle w:val="Nmerodepgina"/>
        <w:b/>
        <w:noProof/>
      </w:rPr>
      <w:t>20</w:t>
    </w:r>
    <w:r w:rsidRPr="00E04BBA">
      <w:rPr>
        <w:rStyle w:val="Nmerodepgin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DC2" w:rsidRDefault="00544DC2" w:rsidP="005334A5">
      <w:r>
        <w:separator/>
      </w:r>
    </w:p>
  </w:footnote>
  <w:footnote w:type="continuationSeparator" w:id="0">
    <w:p w:rsidR="00544DC2" w:rsidRDefault="00544DC2" w:rsidP="00533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2895"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4867"/>
      <w:gridCol w:w="5400"/>
      <w:gridCol w:w="2628"/>
    </w:tblGrid>
    <w:tr w:rsidR="00B735D6" w:rsidTr="00B735D6">
      <w:trPr>
        <w:trHeight w:val="719"/>
        <w:jc w:val="center"/>
      </w:trPr>
      <w:tc>
        <w:tcPr>
          <w:tcW w:w="4867" w:type="dxa"/>
          <w:shd w:val="clear" w:color="auto" w:fill="auto"/>
          <w:vAlign w:val="center"/>
        </w:tcPr>
        <w:p w:rsidR="00B735D6" w:rsidRPr="002753A1" w:rsidRDefault="00B735D6" w:rsidP="00B735D6">
          <w:pPr>
            <w:pStyle w:val="Encabezado"/>
            <w:jc w:val="center"/>
          </w:pPr>
          <w:r>
            <w:rPr>
              <w:rFonts w:ascii="Arial" w:hAnsi="Arial" w:cs="Arial"/>
              <w:b/>
              <w:bCs/>
              <w:noProof/>
              <w:lang w:eastAsia="es-BO"/>
            </w:rPr>
            <w:drawing>
              <wp:inline distT="0" distB="0" distL="0" distR="0">
                <wp:extent cx="828675" cy="419100"/>
                <wp:effectExtent l="0" t="0" r="9525"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419100"/>
                        </a:xfrm>
                        <a:prstGeom prst="rect">
                          <a:avLst/>
                        </a:prstGeom>
                        <a:noFill/>
                        <a:ln>
                          <a:noFill/>
                        </a:ln>
                      </pic:spPr>
                    </pic:pic>
                  </a:graphicData>
                </a:graphic>
              </wp:inline>
            </w:drawing>
          </w:r>
        </w:p>
      </w:tc>
      <w:tc>
        <w:tcPr>
          <w:tcW w:w="5400" w:type="dxa"/>
          <w:shd w:val="clear" w:color="auto" w:fill="auto"/>
          <w:vAlign w:val="center"/>
        </w:tcPr>
        <w:p w:rsidR="00B735D6" w:rsidRPr="0030619A" w:rsidRDefault="00B735D6" w:rsidP="002C7968">
          <w:pPr>
            <w:pStyle w:val="a"/>
            <w:rPr>
              <w:b w:val="0"/>
              <w:sz w:val="22"/>
              <w:szCs w:val="22"/>
            </w:rPr>
          </w:pPr>
          <w:r w:rsidRPr="005B4B2D">
            <w:rPr>
              <w:lang w:eastAsia="es-BO"/>
            </w:rPr>
            <w:t>Protocolo</w:t>
          </w:r>
          <w:r w:rsidR="002C7968">
            <w:rPr>
              <w:lang w:eastAsia="es-BO"/>
            </w:rPr>
            <w:t>S</w:t>
          </w:r>
          <w:r w:rsidRPr="005B4B2D">
            <w:rPr>
              <w:lang w:eastAsia="es-BO"/>
            </w:rPr>
            <w:t xml:space="preserve"> de atención </w:t>
          </w:r>
          <w:r w:rsidR="002C7968">
            <w:rPr>
              <w:lang w:eastAsia="es-BO"/>
            </w:rPr>
            <w:t xml:space="preserve">DE EMERGENCIAS </w:t>
          </w:r>
          <w:r>
            <w:rPr>
              <w:lang w:eastAsia="es-BO"/>
            </w:rPr>
            <w:t xml:space="preserve">en la RCBA. </w:t>
          </w:r>
          <w:r w:rsidRPr="005B4B2D">
            <w:rPr>
              <w:lang w:eastAsia="es-BO"/>
            </w:rPr>
            <w:t xml:space="preserve"> </w:t>
          </w:r>
        </w:p>
      </w:tc>
      <w:tc>
        <w:tcPr>
          <w:tcW w:w="2628" w:type="dxa"/>
          <w:shd w:val="clear" w:color="auto" w:fill="auto"/>
          <w:vAlign w:val="center"/>
        </w:tcPr>
        <w:p w:rsidR="00B735D6" w:rsidRPr="0030619A" w:rsidRDefault="00B735D6" w:rsidP="00B735D6">
          <w:pPr>
            <w:pStyle w:val="Encabezado"/>
            <w:jc w:val="center"/>
            <w:rPr>
              <w:rFonts w:ascii="Arial" w:hAnsi="Arial" w:cs="Arial"/>
              <w:b/>
            </w:rPr>
          </w:pPr>
          <w:r w:rsidRPr="0030619A">
            <w:rPr>
              <w:rFonts w:ascii="Arial" w:hAnsi="Arial" w:cs="Arial"/>
              <w:b/>
            </w:rPr>
            <w:t xml:space="preserve">ANEXO </w:t>
          </w:r>
          <w:r w:rsidR="002C7968">
            <w:rPr>
              <w:rFonts w:ascii="Arial" w:hAnsi="Arial" w:cs="Arial"/>
              <w:b/>
            </w:rPr>
            <w:t>H</w:t>
          </w:r>
        </w:p>
        <w:p w:rsidR="00B735D6" w:rsidRPr="002D40EA" w:rsidRDefault="00B735D6" w:rsidP="002D40EA">
          <w:pPr>
            <w:pStyle w:val="Encabezado"/>
            <w:rPr>
              <w:rFonts w:ascii="Arial" w:hAnsi="Arial" w:cs="Arial"/>
              <w:bCs/>
              <w:color w:val="FF0000"/>
              <w:sz w:val="16"/>
              <w:szCs w:val="16"/>
            </w:rPr>
          </w:pPr>
          <w:r>
            <w:rPr>
              <w:rFonts w:ascii="Arial" w:hAnsi="Arial" w:cs="Arial"/>
              <w:bCs/>
              <w:color w:val="FF0000"/>
              <w:sz w:val="16"/>
              <w:szCs w:val="16"/>
              <w:lang w:val="es-ES"/>
            </w:rPr>
            <w:t xml:space="preserve">              </w:t>
          </w:r>
          <w:r w:rsidR="0063603A" w:rsidRPr="002C7968">
            <w:rPr>
              <w:rFonts w:ascii="Arial" w:hAnsi="Arial" w:cs="Arial"/>
              <w:bCs/>
              <w:sz w:val="16"/>
              <w:szCs w:val="16"/>
              <w:lang w:val="es-ES"/>
            </w:rPr>
            <w:t>PP-3-SSTCB-1</w:t>
          </w:r>
        </w:p>
      </w:tc>
    </w:tr>
  </w:tbl>
  <w:p w:rsidR="00B735D6" w:rsidRDefault="00B735D6" w:rsidP="000D33FE">
    <w:pPr>
      <w:pStyle w:val="Encabezado"/>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21E"/>
    <w:multiLevelType w:val="hybridMultilevel"/>
    <w:tmpl w:val="7EB8DDC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54"/>
        </w:tabs>
        <w:ind w:left="354" w:hanging="360"/>
      </w:pPr>
      <w:rPr>
        <w:rFonts w:ascii="Courier New" w:hAnsi="Courier New" w:hint="default"/>
      </w:rPr>
    </w:lvl>
    <w:lvl w:ilvl="2" w:tplc="04090005" w:tentative="1">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1794"/>
        </w:tabs>
        <w:ind w:left="1794" w:hanging="360"/>
      </w:pPr>
      <w:rPr>
        <w:rFonts w:ascii="Symbol" w:hAnsi="Symbol" w:hint="default"/>
      </w:rPr>
    </w:lvl>
    <w:lvl w:ilvl="4" w:tplc="04090003" w:tentative="1">
      <w:start w:val="1"/>
      <w:numFmt w:val="bullet"/>
      <w:lvlText w:val="o"/>
      <w:lvlJc w:val="left"/>
      <w:pPr>
        <w:tabs>
          <w:tab w:val="num" w:pos="2514"/>
        </w:tabs>
        <w:ind w:left="2514" w:hanging="360"/>
      </w:pPr>
      <w:rPr>
        <w:rFonts w:ascii="Courier New" w:hAnsi="Courier New" w:hint="default"/>
      </w:rPr>
    </w:lvl>
    <w:lvl w:ilvl="5" w:tplc="04090005" w:tentative="1">
      <w:start w:val="1"/>
      <w:numFmt w:val="bullet"/>
      <w:lvlText w:val=""/>
      <w:lvlJc w:val="left"/>
      <w:pPr>
        <w:tabs>
          <w:tab w:val="num" w:pos="3234"/>
        </w:tabs>
        <w:ind w:left="3234" w:hanging="360"/>
      </w:pPr>
      <w:rPr>
        <w:rFonts w:ascii="Wingdings" w:hAnsi="Wingdings" w:hint="default"/>
      </w:rPr>
    </w:lvl>
    <w:lvl w:ilvl="6" w:tplc="04090001" w:tentative="1">
      <w:start w:val="1"/>
      <w:numFmt w:val="bullet"/>
      <w:lvlText w:val=""/>
      <w:lvlJc w:val="left"/>
      <w:pPr>
        <w:tabs>
          <w:tab w:val="num" w:pos="3954"/>
        </w:tabs>
        <w:ind w:left="3954" w:hanging="360"/>
      </w:pPr>
      <w:rPr>
        <w:rFonts w:ascii="Symbol" w:hAnsi="Symbol" w:hint="default"/>
      </w:rPr>
    </w:lvl>
    <w:lvl w:ilvl="7" w:tplc="04090003" w:tentative="1">
      <w:start w:val="1"/>
      <w:numFmt w:val="bullet"/>
      <w:lvlText w:val="o"/>
      <w:lvlJc w:val="left"/>
      <w:pPr>
        <w:tabs>
          <w:tab w:val="num" w:pos="4674"/>
        </w:tabs>
        <w:ind w:left="4674" w:hanging="360"/>
      </w:pPr>
      <w:rPr>
        <w:rFonts w:ascii="Courier New" w:hAnsi="Courier New" w:hint="default"/>
      </w:rPr>
    </w:lvl>
    <w:lvl w:ilvl="8" w:tplc="04090005" w:tentative="1">
      <w:start w:val="1"/>
      <w:numFmt w:val="bullet"/>
      <w:lvlText w:val=""/>
      <w:lvlJc w:val="left"/>
      <w:pPr>
        <w:tabs>
          <w:tab w:val="num" w:pos="5394"/>
        </w:tabs>
        <w:ind w:left="5394" w:hanging="360"/>
      </w:pPr>
      <w:rPr>
        <w:rFonts w:ascii="Wingdings" w:hAnsi="Wingdings" w:hint="default"/>
      </w:rPr>
    </w:lvl>
  </w:abstractNum>
  <w:abstractNum w:abstractNumId="1" w15:restartNumberingAfterBreak="0">
    <w:nsid w:val="05B4782C"/>
    <w:multiLevelType w:val="multilevel"/>
    <w:tmpl w:val="F5DCA6B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6A76A24"/>
    <w:multiLevelType w:val="hybridMultilevel"/>
    <w:tmpl w:val="6812F2A0"/>
    <w:lvl w:ilvl="0" w:tplc="400A000F">
      <w:start w:val="1"/>
      <w:numFmt w:val="decimal"/>
      <w:lvlText w:val="%1."/>
      <w:lvlJc w:val="left"/>
      <w:pPr>
        <w:ind w:left="794" w:hanging="360"/>
      </w:pPr>
    </w:lvl>
    <w:lvl w:ilvl="1" w:tplc="400A0019" w:tentative="1">
      <w:start w:val="1"/>
      <w:numFmt w:val="lowerLetter"/>
      <w:lvlText w:val="%2."/>
      <w:lvlJc w:val="left"/>
      <w:pPr>
        <w:ind w:left="1514" w:hanging="360"/>
      </w:pPr>
    </w:lvl>
    <w:lvl w:ilvl="2" w:tplc="400A001B" w:tentative="1">
      <w:start w:val="1"/>
      <w:numFmt w:val="lowerRoman"/>
      <w:lvlText w:val="%3."/>
      <w:lvlJc w:val="right"/>
      <w:pPr>
        <w:ind w:left="2234" w:hanging="180"/>
      </w:pPr>
    </w:lvl>
    <w:lvl w:ilvl="3" w:tplc="400A000F" w:tentative="1">
      <w:start w:val="1"/>
      <w:numFmt w:val="decimal"/>
      <w:lvlText w:val="%4."/>
      <w:lvlJc w:val="left"/>
      <w:pPr>
        <w:ind w:left="2954" w:hanging="360"/>
      </w:pPr>
    </w:lvl>
    <w:lvl w:ilvl="4" w:tplc="400A0019" w:tentative="1">
      <w:start w:val="1"/>
      <w:numFmt w:val="lowerLetter"/>
      <w:lvlText w:val="%5."/>
      <w:lvlJc w:val="left"/>
      <w:pPr>
        <w:ind w:left="3674" w:hanging="360"/>
      </w:pPr>
    </w:lvl>
    <w:lvl w:ilvl="5" w:tplc="400A001B" w:tentative="1">
      <w:start w:val="1"/>
      <w:numFmt w:val="lowerRoman"/>
      <w:lvlText w:val="%6."/>
      <w:lvlJc w:val="right"/>
      <w:pPr>
        <w:ind w:left="4394" w:hanging="180"/>
      </w:pPr>
    </w:lvl>
    <w:lvl w:ilvl="6" w:tplc="400A000F" w:tentative="1">
      <w:start w:val="1"/>
      <w:numFmt w:val="decimal"/>
      <w:lvlText w:val="%7."/>
      <w:lvlJc w:val="left"/>
      <w:pPr>
        <w:ind w:left="5114" w:hanging="360"/>
      </w:pPr>
    </w:lvl>
    <w:lvl w:ilvl="7" w:tplc="400A0019" w:tentative="1">
      <w:start w:val="1"/>
      <w:numFmt w:val="lowerLetter"/>
      <w:lvlText w:val="%8."/>
      <w:lvlJc w:val="left"/>
      <w:pPr>
        <w:ind w:left="5834" w:hanging="360"/>
      </w:pPr>
    </w:lvl>
    <w:lvl w:ilvl="8" w:tplc="400A001B" w:tentative="1">
      <w:start w:val="1"/>
      <w:numFmt w:val="lowerRoman"/>
      <w:lvlText w:val="%9."/>
      <w:lvlJc w:val="right"/>
      <w:pPr>
        <w:ind w:left="6554" w:hanging="180"/>
      </w:pPr>
    </w:lvl>
  </w:abstractNum>
  <w:abstractNum w:abstractNumId="3" w15:restartNumberingAfterBreak="0">
    <w:nsid w:val="07B311A9"/>
    <w:multiLevelType w:val="hybridMultilevel"/>
    <w:tmpl w:val="89C4987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07CB1964"/>
    <w:multiLevelType w:val="hybridMultilevel"/>
    <w:tmpl w:val="2982D1A8"/>
    <w:lvl w:ilvl="0" w:tplc="D05E3410">
      <w:start w:val="1"/>
      <w:numFmt w:val="bullet"/>
      <w:pStyle w:val="Vietaguon"/>
      <w:lvlText w:val="-"/>
      <w:lvlJc w:val="left"/>
      <w:pPr>
        <w:ind w:left="851" w:hanging="360"/>
      </w:pPr>
      <w:rPr>
        <w:rFonts w:ascii="Times New Roman" w:eastAsia="Times New Roman" w:hAnsi="Times New Roman" w:cs="Times New Roman" w:hint="default"/>
      </w:rPr>
    </w:lvl>
    <w:lvl w:ilvl="1" w:tplc="0C0A0003" w:tentative="1">
      <w:start w:val="1"/>
      <w:numFmt w:val="bullet"/>
      <w:lvlText w:val="o"/>
      <w:lvlJc w:val="left"/>
      <w:pPr>
        <w:ind w:left="1571" w:hanging="360"/>
      </w:pPr>
      <w:rPr>
        <w:rFonts w:ascii="Courier New" w:hAnsi="Courier New" w:cs="Courier New" w:hint="default"/>
      </w:rPr>
    </w:lvl>
    <w:lvl w:ilvl="2" w:tplc="0C0A0005" w:tentative="1">
      <w:start w:val="1"/>
      <w:numFmt w:val="bullet"/>
      <w:lvlText w:val=""/>
      <w:lvlJc w:val="left"/>
      <w:pPr>
        <w:ind w:left="2291" w:hanging="360"/>
      </w:pPr>
      <w:rPr>
        <w:rFonts w:ascii="Wingdings" w:hAnsi="Wingdings" w:hint="default"/>
      </w:rPr>
    </w:lvl>
    <w:lvl w:ilvl="3" w:tplc="0C0A0001" w:tentative="1">
      <w:start w:val="1"/>
      <w:numFmt w:val="bullet"/>
      <w:lvlText w:val=""/>
      <w:lvlJc w:val="left"/>
      <w:pPr>
        <w:ind w:left="3011" w:hanging="360"/>
      </w:pPr>
      <w:rPr>
        <w:rFonts w:ascii="Symbol" w:hAnsi="Symbol" w:hint="default"/>
      </w:rPr>
    </w:lvl>
    <w:lvl w:ilvl="4" w:tplc="0C0A0003" w:tentative="1">
      <w:start w:val="1"/>
      <w:numFmt w:val="bullet"/>
      <w:lvlText w:val="o"/>
      <w:lvlJc w:val="left"/>
      <w:pPr>
        <w:ind w:left="3731" w:hanging="360"/>
      </w:pPr>
      <w:rPr>
        <w:rFonts w:ascii="Courier New" w:hAnsi="Courier New" w:cs="Courier New" w:hint="default"/>
      </w:rPr>
    </w:lvl>
    <w:lvl w:ilvl="5" w:tplc="0C0A0005" w:tentative="1">
      <w:start w:val="1"/>
      <w:numFmt w:val="bullet"/>
      <w:lvlText w:val=""/>
      <w:lvlJc w:val="left"/>
      <w:pPr>
        <w:ind w:left="4451" w:hanging="360"/>
      </w:pPr>
      <w:rPr>
        <w:rFonts w:ascii="Wingdings" w:hAnsi="Wingdings" w:hint="default"/>
      </w:rPr>
    </w:lvl>
    <w:lvl w:ilvl="6" w:tplc="0C0A0001" w:tentative="1">
      <w:start w:val="1"/>
      <w:numFmt w:val="bullet"/>
      <w:lvlText w:val=""/>
      <w:lvlJc w:val="left"/>
      <w:pPr>
        <w:ind w:left="5171" w:hanging="360"/>
      </w:pPr>
      <w:rPr>
        <w:rFonts w:ascii="Symbol" w:hAnsi="Symbol" w:hint="default"/>
      </w:rPr>
    </w:lvl>
    <w:lvl w:ilvl="7" w:tplc="0C0A0003" w:tentative="1">
      <w:start w:val="1"/>
      <w:numFmt w:val="bullet"/>
      <w:lvlText w:val="o"/>
      <w:lvlJc w:val="left"/>
      <w:pPr>
        <w:ind w:left="5891" w:hanging="360"/>
      </w:pPr>
      <w:rPr>
        <w:rFonts w:ascii="Courier New" w:hAnsi="Courier New" w:cs="Courier New" w:hint="default"/>
      </w:rPr>
    </w:lvl>
    <w:lvl w:ilvl="8" w:tplc="0C0A0005" w:tentative="1">
      <w:start w:val="1"/>
      <w:numFmt w:val="bullet"/>
      <w:lvlText w:val=""/>
      <w:lvlJc w:val="left"/>
      <w:pPr>
        <w:ind w:left="6611" w:hanging="360"/>
      </w:pPr>
      <w:rPr>
        <w:rFonts w:ascii="Wingdings" w:hAnsi="Wingdings" w:hint="default"/>
      </w:rPr>
    </w:lvl>
  </w:abstractNum>
  <w:abstractNum w:abstractNumId="5" w15:restartNumberingAfterBreak="0">
    <w:nsid w:val="08251AC7"/>
    <w:multiLevelType w:val="hybridMultilevel"/>
    <w:tmpl w:val="9490D4D4"/>
    <w:lvl w:ilvl="0" w:tplc="8098A7D8">
      <w:start w:val="1"/>
      <w:numFmt w:val="bullet"/>
      <w:pStyle w:val="Vietaasterisco"/>
      <w:lvlText w:val="*"/>
      <w:lvlJc w:val="left"/>
      <w:pPr>
        <w:ind w:left="851" w:hanging="360"/>
      </w:pPr>
      <w:rPr>
        <w:rFonts w:ascii="Times New Roman" w:eastAsia="Times New Roman" w:hAnsi="Times New Roman" w:cs="Times New Roman" w:hint="default"/>
      </w:rPr>
    </w:lvl>
    <w:lvl w:ilvl="1" w:tplc="0C0A0003" w:tentative="1">
      <w:start w:val="1"/>
      <w:numFmt w:val="bullet"/>
      <w:lvlText w:val="o"/>
      <w:lvlJc w:val="left"/>
      <w:pPr>
        <w:ind w:left="1571" w:hanging="360"/>
      </w:pPr>
      <w:rPr>
        <w:rFonts w:ascii="Courier New" w:hAnsi="Courier New" w:cs="Courier New" w:hint="default"/>
      </w:rPr>
    </w:lvl>
    <w:lvl w:ilvl="2" w:tplc="0C0A0005" w:tentative="1">
      <w:start w:val="1"/>
      <w:numFmt w:val="bullet"/>
      <w:lvlText w:val=""/>
      <w:lvlJc w:val="left"/>
      <w:pPr>
        <w:ind w:left="2291" w:hanging="360"/>
      </w:pPr>
      <w:rPr>
        <w:rFonts w:ascii="Wingdings" w:hAnsi="Wingdings" w:hint="default"/>
      </w:rPr>
    </w:lvl>
    <w:lvl w:ilvl="3" w:tplc="0C0A0001" w:tentative="1">
      <w:start w:val="1"/>
      <w:numFmt w:val="bullet"/>
      <w:lvlText w:val=""/>
      <w:lvlJc w:val="left"/>
      <w:pPr>
        <w:ind w:left="3011" w:hanging="360"/>
      </w:pPr>
      <w:rPr>
        <w:rFonts w:ascii="Symbol" w:hAnsi="Symbol" w:hint="default"/>
      </w:rPr>
    </w:lvl>
    <w:lvl w:ilvl="4" w:tplc="0C0A0003" w:tentative="1">
      <w:start w:val="1"/>
      <w:numFmt w:val="bullet"/>
      <w:lvlText w:val="o"/>
      <w:lvlJc w:val="left"/>
      <w:pPr>
        <w:ind w:left="3731" w:hanging="360"/>
      </w:pPr>
      <w:rPr>
        <w:rFonts w:ascii="Courier New" w:hAnsi="Courier New" w:cs="Courier New" w:hint="default"/>
      </w:rPr>
    </w:lvl>
    <w:lvl w:ilvl="5" w:tplc="0C0A0005" w:tentative="1">
      <w:start w:val="1"/>
      <w:numFmt w:val="bullet"/>
      <w:lvlText w:val=""/>
      <w:lvlJc w:val="left"/>
      <w:pPr>
        <w:ind w:left="4451" w:hanging="360"/>
      </w:pPr>
      <w:rPr>
        <w:rFonts w:ascii="Wingdings" w:hAnsi="Wingdings" w:hint="default"/>
      </w:rPr>
    </w:lvl>
    <w:lvl w:ilvl="6" w:tplc="0C0A0001" w:tentative="1">
      <w:start w:val="1"/>
      <w:numFmt w:val="bullet"/>
      <w:lvlText w:val=""/>
      <w:lvlJc w:val="left"/>
      <w:pPr>
        <w:ind w:left="5171" w:hanging="360"/>
      </w:pPr>
      <w:rPr>
        <w:rFonts w:ascii="Symbol" w:hAnsi="Symbol" w:hint="default"/>
      </w:rPr>
    </w:lvl>
    <w:lvl w:ilvl="7" w:tplc="0C0A0003" w:tentative="1">
      <w:start w:val="1"/>
      <w:numFmt w:val="bullet"/>
      <w:lvlText w:val="o"/>
      <w:lvlJc w:val="left"/>
      <w:pPr>
        <w:ind w:left="5891" w:hanging="360"/>
      </w:pPr>
      <w:rPr>
        <w:rFonts w:ascii="Courier New" w:hAnsi="Courier New" w:cs="Courier New" w:hint="default"/>
      </w:rPr>
    </w:lvl>
    <w:lvl w:ilvl="8" w:tplc="0C0A0005" w:tentative="1">
      <w:start w:val="1"/>
      <w:numFmt w:val="bullet"/>
      <w:lvlText w:val=""/>
      <w:lvlJc w:val="left"/>
      <w:pPr>
        <w:ind w:left="6611" w:hanging="360"/>
      </w:pPr>
      <w:rPr>
        <w:rFonts w:ascii="Wingdings" w:hAnsi="Wingdings" w:hint="default"/>
      </w:rPr>
    </w:lvl>
  </w:abstractNum>
  <w:abstractNum w:abstractNumId="6" w15:restartNumberingAfterBreak="0">
    <w:nsid w:val="0A313D65"/>
    <w:multiLevelType w:val="hybridMultilevel"/>
    <w:tmpl w:val="04CEC376"/>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0AEF2D09"/>
    <w:multiLevelType w:val="hybridMultilevel"/>
    <w:tmpl w:val="CF9C3A7A"/>
    <w:lvl w:ilvl="0" w:tplc="400A0017">
      <w:start w:val="1"/>
      <w:numFmt w:val="lowerLetter"/>
      <w:lvlText w:val="%1)"/>
      <w:lvlJc w:val="left"/>
      <w:pPr>
        <w:ind w:left="794" w:hanging="360"/>
      </w:pPr>
    </w:lvl>
    <w:lvl w:ilvl="1" w:tplc="400A0019" w:tentative="1">
      <w:start w:val="1"/>
      <w:numFmt w:val="lowerLetter"/>
      <w:lvlText w:val="%2."/>
      <w:lvlJc w:val="left"/>
      <w:pPr>
        <w:ind w:left="1514" w:hanging="360"/>
      </w:pPr>
    </w:lvl>
    <w:lvl w:ilvl="2" w:tplc="400A001B" w:tentative="1">
      <w:start w:val="1"/>
      <w:numFmt w:val="lowerRoman"/>
      <w:lvlText w:val="%3."/>
      <w:lvlJc w:val="right"/>
      <w:pPr>
        <w:ind w:left="2234" w:hanging="180"/>
      </w:pPr>
    </w:lvl>
    <w:lvl w:ilvl="3" w:tplc="400A000F" w:tentative="1">
      <w:start w:val="1"/>
      <w:numFmt w:val="decimal"/>
      <w:lvlText w:val="%4."/>
      <w:lvlJc w:val="left"/>
      <w:pPr>
        <w:ind w:left="2954" w:hanging="360"/>
      </w:pPr>
    </w:lvl>
    <w:lvl w:ilvl="4" w:tplc="400A0019" w:tentative="1">
      <w:start w:val="1"/>
      <w:numFmt w:val="lowerLetter"/>
      <w:lvlText w:val="%5."/>
      <w:lvlJc w:val="left"/>
      <w:pPr>
        <w:ind w:left="3674" w:hanging="360"/>
      </w:pPr>
    </w:lvl>
    <w:lvl w:ilvl="5" w:tplc="400A001B" w:tentative="1">
      <w:start w:val="1"/>
      <w:numFmt w:val="lowerRoman"/>
      <w:lvlText w:val="%6."/>
      <w:lvlJc w:val="right"/>
      <w:pPr>
        <w:ind w:left="4394" w:hanging="180"/>
      </w:pPr>
    </w:lvl>
    <w:lvl w:ilvl="6" w:tplc="400A000F" w:tentative="1">
      <w:start w:val="1"/>
      <w:numFmt w:val="decimal"/>
      <w:lvlText w:val="%7."/>
      <w:lvlJc w:val="left"/>
      <w:pPr>
        <w:ind w:left="5114" w:hanging="360"/>
      </w:pPr>
    </w:lvl>
    <w:lvl w:ilvl="7" w:tplc="400A0019" w:tentative="1">
      <w:start w:val="1"/>
      <w:numFmt w:val="lowerLetter"/>
      <w:lvlText w:val="%8."/>
      <w:lvlJc w:val="left"/>
      <w:pPr>
        <w:ind w:left="5834" w:hanging="360"/>
      </w:pPr>
    </w:lvl>
    <w:lvl w:ilvl="8" w:tplc="400A001B" w:tentative="1">
      <w:start w:val="1"/>
      <w:numFmt w:val="lowerRoman"/>
      <w:lvlText w:val="%9."/>
      <w:lvlJc w:val="right"/>
      <w:pPr>
        <w:ind w:left="6554" w:hanging="180"/>
      </w:pPr>
    </w:lvl>
  </w:abstractNum>
  <w:abstractNum w:abstractNumId="8" w15:restartNumberingAfterBreak="0">
    <w:nsid w:val="1151083E"/>
    <w:multiLevelType w:val="hybridMultilevel"/>
    <w:tmpl w:val="BCDCF6AC"/>
    <w:lvl w:ilvl="0" w:tplc="0C0A000F">
      <w:start w:val="1"/>
      <w:numFmt w:val="decimal"/>
      <w:lvlText w:val="%1."/>
      <w:lvlJc w:val="left"/>
      <w:pPr>
        <w:ind w:left="794" w:hanging="360"/>
      </w:pPr>
      <w:rPr>
        <w:rFonts w:hint="default"/>
      </w:rPr>
    </w:lvl>
    <w:lvl w:ilvl="1" w:tplc="0C0A0003" w:tentative="1">
      <w:start w:val="1"/>
      <w:numFmt w:val="bullet"/>
      <w:lvlText w:val="o"/>
      <w:lvlJc w:val="left"/>
      <w:pPr>
        <w:ind w:left="1514" w:hanging="360"/>
      </w:pPr>
      <w:rPr>
        <w:rFonts w:ascii="Courier New" w:hAnsi="Courier New" w:cs="Courier New" w:hint="default"/>
      </w:rPr>
    </w:lvl>
    <w:lvl w:ilvl="2" w:tplc="0C0A0005" w:tentative="1">
      <w:start w:val="1"/>
      <w:numFmt w:val="bullet"/>
      <w:lvlText w:val=""/>
      <w:lvlJc w:val="left"/>
      <w:pPr>
        <w:ind w:left="2234" w:hanging="360"/>
      </w:pPr>
      <w:rPr>
        <w:rFonts w:ascii="Wingdings" w:hAnsi="Wingdings" w:hint="default"/>
      </w:rPr>
    </w:lvl>
    <w:lvl w:ilvl="3" w:tplc="0C0A0001" w:tentative="1">
      <w:start w:val="1"/>
      <w:numFmt w:val="bullet"/>
      <w:lvlText w:val=""/>
      <w:lvlJc w:val="left"/>
      <w:pPr>
        <w:ind w:left="2954" w:hanging="360"/>
      </w:pPr>
      <w:rPr>
        <w:rFonts w:ascii="Symbol" w:hAnsi="Symbol" w:hint="default"/>
      </w:rPr>
    </w:lvl>
    <w:lvl w:ilvl="4" w:tplc="0C0A0003" w:tentative="1">
      <w:start w:val="1"/>
      <w:numFmt w:val="bullet"/>
      <w:lvlText w:val="o"/>
      <w:lvlJc w:val="left"/>
      <w:pPr>
        <w:ind w:left="3674" w:hanging="360"/>
      </w:pPr>
      <w:rPr>
        <w:rFonts w:ascii="Courier New" w:hAnsi="Courier New" w:cs="Courier New" w:hint="default"/>
      </w:rPr>
    </w:lvl>
    <w:lvl w:ilvl="5" w:tplc="0C0A0005" w:tentative="1">
      <w:start w:val="1"/>
      <w:numFmt w:val="bullet"/>
      <w:lvlText w:val=""/>
      <w:lvlJc w:val="left"/>
      <w:pPr>
        <w:ind w:left="4394" w:hanging="360"/>
      </w:pPr>
      <w:rPr>
        <w:rFonts w:ascii="Wingdings" w:hAnsi="Wingdings" w:hint="default"/>
      </w:rPr>
    </w:lvl>
    <w:lvl w:ilvl="6" w:tplc="0C0A0001" w:tentative="1">
      <w:start w:val="1"/>
      <w:numFmt w:val="bullet"/>
      <w:lvlText w:val=""/>
      <w:lvlJc w:val="left"/>
      <w:pPr>
        <w:ind w:left="5114" w:hanging="360"/>
      </w:pPr>
      <w:rPr>
        <w:rFonts w:ascii="Symbol" w:hAnsi="Symbol" w:hint="default"/>
      </w:rPr>
    </w:lvl>
    <w:lvl w:ilvl="7" w:tplc="0C0A0003" w:tentative="1">
      <w:start w:val="1"/>
      <w:numFmt w:val="bullet"/>
      <w:lvlText w:val="o"/>
      <w:lvlJc w:val="left"/>
      <w:pPr>
        <w:ind w:left="5834" w:hanging="360"/>
      </w:pPr>
      <w:rPr>
        <w:rFonts w:ascii="Courier New" w:hAnsi="Courier New" w:cs="Courier New" w:hint="default"/>
      </w:rPr>
    </w:lvl>
    <w:lvl w:ilvl="8" w:tplc="0C0A0005" w:tentative="1">
      <w:start w:val="1"/>
      <w:numFmt w:val="bullet"/>
      <w:lvlText w:val=""/>
      <w:lvlJc w:val="left"/>
      <w:pPr>
        <w:ind w:left="6554" w:hanging="360"/>
      </w:pPr>
      <w:rPr>
        <w:rFonts w:ascii="Wingdings" w:hAnsi="Wingdings" w:hint="default"/>
      </w:rPr>
    </w:lvl>
  </w:abstractNum>
  <w:abstractNum w:abstractNumId="9" w15:restartNumberingAfterBreak="0">
    <w:nsid w:val="16A446E7"/>
    <w:multiLevelType w:val="hybridMultilevel"/>
    <w:tmpl w:val="8D80E1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54"/>
        </w:tabs>
        <w:ind w:left="354" w:hanging="360"/>
      </w:pPr>
      <w:rPr>
        <w:rFonts w:ascii="Courier New" w:hAnsi="Courier New" w:hint="default"/>
      </w:rPr>
    </w:lvl>
    <w:lvl w:ilvl="2" w:tplc="04090005" w:tentative="1">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1794"/>
        </w:tabs>
        <w:ind w:left="1794" w:hanging="360"/>
      </w:pPr>
      <w:rPr>
        <w:rFonts w:ascii="Symbol" w:hAnsi="Symbol" w:hint="default"/>
      </w:rPr>
    </w:lvl>
    <w:lvl w:ilvl="4" w:tplc="04090003" w:tentative="1">
      <w:start w:val="1"/>
      <w:numFmt w:val="bullet"/>
      <w:lvlText w:val="o"/>
      <w:lvlJc w:val="left"/>
      <w:pPr>
        <w:tabs>
          <w:tab w:val="num" w:pos="2514"/>
        </w:tabs>
        <w:ind w:left="2514" w:hanging="360"/>
      </w:pPr>
      <w:rPr>
        <w:rFonts w:ascii="Courier New" w:hAnsi="Courier New" w:hint="default"/>
      </w:rPr>
    </w:lvl>
    <w:lvl w:ilvl="5" w:tplc="04090005" w:tentative="1">
      <w:start w:val="1"/>
      <w:numFmt w:val="bullet"/>
      <w:lvlText w:val=""/>
      <w:lvlJc w:val="left"/>
      <w:pPr>
        <w:tabs>
          <w:tab w:val="num" w:pos="3234"/>
        </w:tabs>
        <w:ind w:left="3234" w:hanging="360"/>
      </w:pPr>
      <w:rPr>
        <w:rFonts w:ascii="Wingdings" w:hAnsi="Wingdings" w:hint="default"/>
      </w:rPr>
    </w:lvl>
    <w:lvl w:ilvl="6" w:tplc="04090001" w:tentative="1">
      <w:start w:val="1"/>
      <w:numFmt w:val="bullet"/>
      <w:lvlText w:val=""/>
      <w:lvlJc w:val="left"/>
      <w:pPr>
        <w:tabs>
          <w:tab w:val="num" w:pos="3954"/>
        </w:tabs>
        <w:ind w:left="3954" w:hanging="360"/>
      </w:pPr>
      <w:rPr>
        <w:rFonts w:ascii="Symbol" w:hAnsi="Symbol" w:hint="default"/>
      </w:rPr>
    </w:lvl>
    <w:lvl w:ilvl="7" w:tplc="04090003" w:tentative="1">
      <w:start w:val="1"/>
      <w:numFmt w:val="bullet"/>
      <w:lvlText w:val="o"/>
      <w:lvlJc w:val="left"/>
      <w:pPr>
        <w:tabs>
          <w:tab w:val="num" w:pos="4674"/>
        </w:tabs>
        <w:ind w:left="4674" w:hanging="360"/>
      </w:pPr>
      <w:rPr>
        <w:rFonts w:ascii="Courier New" w:hAnsi="Courier New" w:hint="default"/>
      </w:rPr>
    </w:lvl>
    <w:lvl w:ilvl="8" w:tplc="04090005" w:tentative="1">
      <w:start w:val="1"/>
      <w:numFmt w:val="bullet"/>
      <w:lvlText w:val=""/>
      <w:lvlJc w:val="left"/>
      <w:pPr>
        <w:tabs>
          <w:tab w:val="num" w:pos="5394"/>
        </w:tabs>
        <w:ind w:left="5394" w:hanging="360"/>
      </w:pPr>
      <w:rPr>
        <w:rFonts w:ascii="Wingdings" w:hAnsi="Wingdings" w:hint="default"/>
      </w:rPr>
    </w:lvl>
  </w:abstractNum>
  <w:abstractNum w:abstractNumId="10" w15:restartNumberingAfterBreak="0">
    <w:nsid w:val="16C35BA7"/>
    <w:multiLevelType w:val="hybridMultilevel"/>
    <w:tmpl w:val="6812F2A0"/>
    <w:lvl w:ilvl="0" w:tplc="400A000F">
      <w:start w:val="1"/>
      <w:numFmt w:val="decimal"/>
      <w:lvlText w:val="%1."/>
      <w:lvlJc w:val="left"/>
      <w:pPr>
        <w:ind w:left="794" w:hanging="360"/>
      </w:pPr>
    </w:lvl>
    <w:lvl w:ilvl="1" w:tplc="400A0019" w:tentative="1">
      <w:start w:val="1"/>
      <w:numFmt w:val="lowerLetter"/>
      <w:lvlText w:val="%2."/>
      <w:lvlJc w:val="left"/>
      <w:pPr>
        <w:ind w:left="1514" w:hanging="360"/>
      </w:pPr>
    </w:lvl>
    <w:lvl w:ilvl="2" w:tplc="400A001B" w:tentative="1">
      <w:start w:val="1"/>
      <w:numFmt w:val="lowerRoman"/>
      <w:lvlText w:val="%3."/>
      <w:lvlJc w:val="right"/>
      <w:pPr>
        <w:ind w:left="2234" w:hanging="180"/>
      </w:pPr>
    </w:lvl>
    <w:lvl w:ilvl="3" w:tplc="400A000F" w:tentative="1">
      <w:start w:val="1"/>
      <w:numFmt w:val="decimal"/>
      <w:lvlText w:val="%4."/>
      <w:lvlJc w:val="left"/>
      <w:pPr>
        <w:ind w:left="2954" w:hanging="360"/>
      </w:pPr>
    </w:lvl>
    <w:lvl w:ilvl="4" w:tplc="400A0019" w:tentative="1">
      <w:start w:val="1"/>
      <w:numFmt w:val="lowerLetter"/>
      <w:lvlText w:val="%5."/>
      <w:lvlJc w:val="left"/>
      <w:pPr>
        <w:ind w:left="3674" w:hanging="360"/>
      </w:pPr>
    </w:lvl>
    <w:lvl w:ilvl="5" w:tplc="400A001B" w:tentative="1">
      <w:start w:val="1"/>
      <w:numFmt w:val="lowerRoman"/>
      <w:lvlText w:val="%6."/>
      <w:lvlJc w:val="right"/>
      <w:pPr>
        <w:ind w:left="4394" w:hanging="180"/>
      </w:pPr>
    </w:lvl>
    <w:lvl w:ilvl="6" w:tplc="400A000F" w:tentative="1">
      <w:start w:val="1"/>
      <w:numFmt w:val="decimal"/>
      <w:lvlText w:val="%7."/>
      <w:lvlJc w:val="left"/>
      <w:pPr>
        <w:ind w:left="5114" w:hanging="360"/>
      </w:pPr>
    </w:lvl>
    <w:lvl w:ilvl="7" w:tplc="400A0019" w:tentative="1">
      <w:start w:val="1"/>
      <w:numFmt w:val="lowerLetter"/>
      <w:lvlText w:val="%8."/>
      <w:lvlJc w:val="left"/>
      <w:pPr>
        <w:ind w:left="5834" w:hanging="360"/>
      </w:pPr>
    </w:lvl>
    <w:lvl w:ilvl="8" w:tplc="400A001B" w:tentative="1">
      <w:start w:val="1"/>
      <w:numFmt w:val="lowerRoman"/>
      <w:lvlText w:val="%9."/>
      <w:lvlJc w:val="right"/>
      <w:pPr>
        <w:ind w:left="6554" w:hanging="180"/>
      </w:pPr>
    </w:lvl>
  </w:abstractNum>
  <w:abstractNum w:abstractNumId="11" w15:restartNumberingAfterBreak="0">
    <w:nsid w:val="1A8100E1"/>
    <w:multiLevelType w:val="hybridMultilevel"/>
    <w:tmpl w:val="EDB24A72"/>
    <w:lvl w:ilvl="0" w:tplc="0C0A000F">
      <w:start w:val="1"/>
      <w:numFmt w:val="decimal"/>
      <w:lvlText w:val="%1."/>
      <w:lvlJc w:val="left"/>
      <w:pPr>
        <w:ind w:left="794" w:hanging="360"/>
      </w:pPr>
    </w:lvl>
    <w:lvl w:ilvl="1" w:tplc="0C0A0019" w:tentative="1">
      <w:start w:val="1"/>
      <w:numFmt w:val="lowerLetter"/>
      <w:lvlText w:val="%2."/>
      <w:lvlJc w:val="left"/>
      <w:pPr>
        <w:ind w:left="1514" w:hanging="360"/>
      </w:pPr>
    </w:lvl>
    <w:lvl w:ilvl="2" w:tplc="0C0A001B" w:tentative="1">
      <w:start w:val="1"/>
      <w:numFmt w:val="lowerRoman"/>
      <w:lvlText w:val="%3."/>
      <w:lvlJc w:val="right"/>
      <w:pPr>
        <w:ind w:left="2234" w:hanging="180"/>
      </w:pPr>
    </w:lvl>
    <w:lvl w:ilvl="3" w:tplc="0C0A000F" w:tentative="1">
      <w:start w:val="1"/>
      <w:numFmt w:val="decimal"/>
      <w:lvlText w:val="%4."/>
      <w:lvlJc w:val="left"/>
      <w:pPr>
        <w:ind w:left="2954" w:hanging="360"/>
      </w:pPr>
    </w:lvl>
    <w:lvl w:ilvl="4" w:tplc="0C0A0019" w:tentative="1">
      <w:start w:val="1"/>
      <w:numFmt w:val="lowerLetter"/>
      <w:lvlText w:val="%5."/>
      <w:lvlJc w:val="left"/>
      <w:pPr>
        <w:ind w:left="3674" w:hanging="360"/>
      </w:pPr>
    </w:lvl>
    <w:lvl w:ilvl="5" w:tplc="0C0A001B" w:tentative="1">
      <w:start w:val="1"/>
      <w:numFmt w:val="lowerRoman"/>
      <w:lvlText w:val="%6."/>
      <w:lvlJc w:val="right"/>
      <w:pPr>
        <w:ind w:left="4394" w:hanging="180"/>
      </w:pPr>
    </w:lvl>
    <w:lvl w:ilvl="6" w:tplc="0C0A000F" w:tentative="1">
      <w:start w:val="1"/>
      <w:numFmt w:val="decimal"/>
      <w:lvlText w:val="%7."/>
      <w:lvlJc w:val="left"/>
      <w:pPr>
        <w:ind w:left="5114" w:hanging="360"/>
      </w:pPr>
    </w:lvl>
    <w:lvl w:ilvl="7" w:tplc="0C0A0019" w:tentative="1">
      <w:start w:val="1"/>
      <w:numFmt w:val="lowerLetter"/>
      <w:lvlText w:val="%8."/>
      <w:lvlJc w:val="left"/>
      <w:pPr>
        <w:ind w:left="5834" w:hanging="360"/>
      </w:pPr>
    </w:lvl>
    <w:lvl w:ilvl="8" w:tplc="0C0A001B" w:tentative="1">
      <w:start w:val="1"/>
      <w:numFmt w:val="lowerRoman"/>
      <w:lvlText w:val="%9."/>
      <w:lvlJc w:val="right"/>
      <w:pPr>
        <w:ind w:left="6554" w:hanging="180"/>
      </w:pPr>
    </w:lvl>
  </w:abstractNum>
  <w:abstractNum w:abstractNumId="12" w15:restartNumberingAfterBreak="0">
    <w:nsid w:val="1FD0388F"/>
    <w:multiLevelType w:val="hybridMultilevel"/>
    <w:tmpl w:val="E6E6C38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354"/>
        </w:tabs>
        <w:ind w:left="354" w:hanging="360"/>
      </w:pPr>
      <w:rPr>
        <w:rFonts w:ascii="Courier New" w:hAnsi="Courier New" w:hint="default"/>
      </w:rPr>
    </w:lvl>
    <w:lvl w:ilvl="2" w:tplc="04090005" w:tentative="1">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1794"/>
        </w:tabs>
        <w:ind w:left="1794" w:hanging="360"/>
      </w:pPr>
      <w:rPr>
        <w:rFonts w:ascii="Symbol" w:hAnsi="Symbol" w:hint="default"/>
      </w:rPr>
    </w:lvl>
    <w:lvl w:ilvl="4" w:tplc="04090003" w:tentative="1">
      <w:start w:val="1"/>
      <w:numFmt w:val="bullet"/>
      <w:lvlText w:val="o"/>
      <w:lvlJc w:val="left"/>
      <w:pPr>
        <w:tabs>
          <w:tab w:val="num" w:pos="2514"/>
        </w:tabs>
        <w:ind w:left="2514" w:hanging="360"/>
      </w:pPr>
      <w:rPr>
        <w:rFonts w:ascii="Courier New" w:hAnsi="Courier New" w:hint="default"/>
      </w:rPr>
    </w:lvl>
    <w:lvl w:ilvl="5" w:tplc="04090005" w:tentative="1">
      <w:start w:val="1"/>
      <w:numFmt w:val="bullet"/>
      <w:lvlText w:val=""/>
      <w:lvlJc w:val="left"/>
      <w:pPr>
        <w:tabs>
          <w:tab w:val="num" w:pos="3234"/>
        </w:tabs>
        <w:ind w:left="3234" w:hanging="360"/>
      </w:pPr>
      <w:rPr>
        <w:rFonts w:ascii="Wingdings" w:hAnsi="Wingdings" w:hint="default"/>
      </w:rPr>
    </w:lvl>
    <w:lvl w:ilvl="6" w:tplc="04090001" w:tentative="1">
      <w:start w:val="1"/>
      <w:numFmt w:val="bullet"/>
      <w:lvlText w:val=""/>
      <w:lvlJc w:val="left"/>
      <w:pPr>
        <w:tabs>
          <w:tab w:val="num" w:pos="3954"/>
        </w:tabs>
        <w:ind w:left="3954" w:hanging="360"/>
      </w:pPr>
      <w:rPr>
        <w:rFonts w:ascii="Symbol" w:hAnsi="Symbol" w:hint="default"/>
      </w:rPr>
    </w:lvl>
    <w:lvl w:ilvl="7" w:tplc="04090003" w:tentative="1">
      <w:start w:val="1"/>
      <w:numFmt w:val="bullet"/>
      <w:lvlText w:val="o"/>
      <w:lvlJc w:val="left"/>
      <w:pPr>
        <w:tabs>
          <w:tab w:val="num" w:pos="4674"/>
        </w:tabs>
        <w:ind w:left="4674" w:hanging="360"/>
      </w:pPr>
      <w:rPr>
        <w:rFonts w:ascii="Courier New" w:hAnsi="Courier New" w:hint="default"/>
      </w:rPr>
    </w:lvl>
    <w:lvl w:ilvl="8" w:tplc="04090005" w:tentative="1">
      <w:start w:val="1"/>
      <w:numFmt w:val="bullet"/>
      <w:lvlText w:val=""/>
      <w:lvlJc w:val="left"/>
      <w:pPr>
        <w:tabs>
          <w:tab w:val="num" w:pos="5394"/>
        </w:tabs>
        <w:ind w:left="5394" w:hanging="360"/>
      </w:pPr>
      <w:rPr>
        <w:rFonts w:ascii="Wingdings" w:hAnsi="Wingdings" w:hint="default"/>
      </w:rPr>
    </w:lvl>
  </w:abstractNum>
  <w:abstractNum w:abstractNumId="13" w15:restartNumberingAfterBreak="0">
    <w:nsid w:val="200B0DC0"/>
    <w:multiLevelType w:val="hybridMultilevel"/>
    <w:tmpl w:val="5C42DA1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4" w15:restartNumberingAfterBreak="0">
    <w:nsid w:val="28947F0E"/>
    <w:multiLevelType w:val="hybridMultilevel"/>
    <w:tmpl w:val="FCCEF672"/>
    <w:lvl w:ilvl="0" w:tplc="400A0017">
      <w:start w:val="1"/>
      <w:numFmt w:val="lowerLetter"/>
      <w:lvlText w:val="%1)"/>
      <w:lvlJc w:val="left"/>
      <w:pPr>
        <w:ind w:left="794" w:hanging="360"/>
      </w:pPr>
    </w:lvl>
    <w:lvl w:ilvl="1" w:tplc="400A0019" w:tentative="1">
      <w:start w:val="1"/>
      <w:numFmt w:val="lowerLetter"/>
      <w:lvlText w:val="%2."/>
      <w:lvlJc w:val="left"/>
      <w:pPr>
        <w:ind w:left="1514" w:hanging="360"/>
      </w:pPr>
    </w:lvl>
    <w:lvl w:ilvl="2" w:tplc="400A001B" w:tentative="1">
      <w:start w:val="1"/>
      <w:numFmt w:val="lowerRoman"/>
      <w:lvlText w:val="%3."/>
      <w:lvlJc w:val="right"/>
      <w:pPr>
        <w:ind w:left="2234" w:hanging="180"/>
      </w:pPr>
    </w:lvl>
    <w:lvl w:ilvl="3" w:tplc="400A000F" w:tentative="1">
      <w:start w:val="1"/>
      <w:numFmt w:val="decimal"/>
      <w:lvlText w:val="%4."/>
      <w:lvlJc w:val="left"/>
      <w:pPr>
        <w:ind w:left="2954" w:hanging="360"/>
      </w:pPr>
    </w:lvl>
    <w:lvl w:ilvl="4" w:tplc="400A0019" w:tentative="1">
      <w:start w:val="1"/>
      <w:numFmt w:val="lowerLetter"/>
      <w:lvlText w:val="%5."/>
      <w:lvlJc w:val="left"/>
      <w:pPr>
        <w:ind w:left="3674" w:hanging="360"/>
      </w:pPr>
    </w:lvl>
    <w:lvl w:ilvl="5" w:tplc="400A001B" w:tentative="1">
      <w:start w:val="1"/>
      <w:numFmt w:val="lowerRoman"/>
      <w:lvlText w:val="%6."/>
      <w:lvlJc w:val="right"/>
      <w:pPr>
        <w:ind w:left="4394" w:hanging="180"/>
      </w:pPr>
    </w:lvl>
    <w:lvl w:ilvl="6" w:tplc="400A000F" w:tentative="1">
      <w:start w:val="1"/>
      <w:numFmt w:val="decimal"/>
      <w:lvlText w:val="%7."/>
      <w:lvlJc w:val="left"/>
      <w:pPr>
        <w:ind w:left="5114" w:hanging="360"/>
      </w:pPr>
    </w:lvl>
    <w:lvl w:ilvl="7" w:tplc="400A0019" w:tentative="1">
      <w:start w:val="1"/>
      <w:numFmt w:val="lowerLetter"/>
      <w:lvlText w:val="%8."/>
      <w:lvlJc w:val="left"/>
      <w:pPr>
        <w:ind w:left="5834" w:hanging="360"/>
      </w:pPr>
    </w:lvl>
    <w:lvl w:ilvl="8" w:tplc="400A001B" w:tentative="1">
      <w:start w:val="1"/>
      <w:numFmt w:val="lowerRoman"/>
      <w:lvlText w:val="%9."/>
      <w:lvlJc w:val="right"/>
      <w:pPr>
        <w:ind w:left="6554" w:hanging="180"/>
      </w:pPr>
    </w:lvl>
  </w:abstractNum>
  <w:abstractNum w:abstractNumId="15" w15:restartNumberingAfterBreak="0">
    <w:nsid w:val="2CB71AF4"/>
    <w:multiLevelType w:val="hybridMultilevel"/>
    <w:tmpl w:val="8A86B19E"/>
    <w:lvl w:ilvl="0" w:tplc="400A0017">
      <w:start w:val="1"/>
      <w:numFmt w:val="lowerLetter"/>
      <w:lvlText w:val="%1)"/>
      <w:lvlJc w:val="left"/>
      <w:pPr>
        <w:ind w:left="794" w:hanging="360"/>
      </w:pPr>
    </w:lvl>
    <w:lvl w:ilvl="1" w:tplc="400A0019" w:tentative="1">
      <w:start w:val="1"/>
      <w:numFmt w:val="lowerLetter"/>
      <w:lvlText w:val="%2."/>
      <w:lvlJc w:val="left"/>
      <w:pPr>
        <w:ind w:left="1514" w:hanging="360"/>
      </w:pPr>
    </w:lvl>
    <w:lvl w:ilvl="2" w:tplc="400A001B" w:tentative="1">
      <w:start w:val="1"/>
      <w:numFmt w:val="lowerRoman"/>
      <w:lvlText w:val="%3."/>
      <w:lvlJc w:val="right"/>
      <w:pPr>
        <w:ind w:left="2234" w:hanging="180"/>
      </w:pPr>
    </w:lvl>
    <w:lvl w:ilvl="3" w:tplc="400A000F" w:tentative="1">
      <w:start w:val="1"/>
      <w:numFmt w:val="decimal"/>
      <w:lvlText w:val="%4."/>
      <w:lvlJc w:val="left"/>
      <w:pPr>
        <w:ind w:left="2954" w:hanging="360"/>
      </w:pPr>
    </w:lvl>
    <w:lvl w:ilvl="4" w:tplc="400A0019" w:tentative="1">
      <w:start w:val="1"/>
      <w:numFmt w:val="lowerLetter"/>
      <w:lvlText w:val="%5."/>
      <w:lvlJc w:val="left"/>
      <w:pPr>
        <w:ind w:left="3674" w:hanging="360"/>
      </w:pPr>
    </w:lvl>
    <w:lvl w:ilvl="5" w:tplc="400A001B" w:tentative="1">
      <w:start w:val="1"/>
      <w:numFmt w:val="lowerRoman"/>
      <w:lvlText w:val="%6."/>
      <w:lvlJc w:val="right"/>
      <w:pPr>
        <w:ind w:left="4394" w:hanging="180"/>
      </w:pPr>
    </w:lvl>
    <w:lvl w:ilvl="6" w:tplc="400A000F" w:tentative="1">
      <w:start w:val="1"/>
      <w:numFmt w:val="decimal"/>
      <w:lvlText w:val="%7."/>
      <w:lvlJc w:val="left"/>
      <w:pPr>
        <w:ind w:left="5114" w:hanging="360"/>
      </w:pPr>
    </w:lvl>
    <w:lvl w:ilvl="7" w:tplc="400A0019" w:tentative="1">
      <w:start w:val="1"/>
      <w:numFmt w:val="lowerLetter"/>
      <w:lvlText w:val="%8."/>
      <w:lvlJc w:val="left"/>
      <w:pPr>
        <w:ind w:left="5834" w:hanging="360"/>
      </w:pPr>
    </w:lvl>
    <w:lvl w:ilvl="8" w:tplc="400A001B" w:tentative="1">
      <w:start w:val="1"/>
      <w:numFmt w:val="lowerRoman"/>
      <w:lvlText w:val="%9."/>
      <w:lvlJc w:val="right"/>
      <w:pPr>
        <w:ind w:left="6554" w:hanging="180"/>
      </w:pPr>
    </w:lvl>
  </w:abstractNum>
  <w:abstractNum w:abstractNumId="16" w15:restartNumberingAfterBreak="0">
    <w:nsid w:val="316C2FB4"/>
    <w:multiLevelType w:val="hybridMultilevel"/>
    <w:tmpl w:val="A34AC870"/>
    <w:lvl w:ilvl="0" w:tplc="400A000F">
      <w:start w:val="1"/>
      <w:numFmt w:val="decimal"/>
      <w:lvlText w:val="%1."/>
      <w:lvlJc w:val="left"/>
      <w:pPr>
        <w:ind w:left="794" w:hanging="360"/>
      </w:pPr>
    </w:lvl>
    <w:lvl w:ilvl="1" w:tplc="400A0019" w:tentative="1">
      <w:start w:val="1"/>
      <w:numFmt w:val="lowerLetter"/>
      <w:lvlText w:val="%2."/>
      <w:lvlJc w:val="left"/>
      <w:pPr>
        <w:ind w:left="1514" w:hanging="360"/>
      </w:pPr>
    </w:lvl>
    <w:lvl w:ilvl="2" w:tplc="400A001B" w:tentative="1">
      <w:start w:val="1"/>
      <w:numFmt w:val="lowerRoman"/>
      <w:lvlText w:val="%3."/>
      <w:lvlJc w:val="right"/>
      <w:pPr>
        <w:ind w:left="2234" w:hanging="180"/>
      </w:pPr>
    </w:lvl>
    <w:lvl w:ilvl="3" w:tplc="400A000F" w:tentative="1">
      <w:start w:val="1"/>
      <w:numFmt w:val="decimal"/>
      <w:lvlText w:val="%4."/>
      <w:lvlJc w:val="left"/>
      <w:pPr>
        <w:ind w:left="2954" w:hanging="360"/>
      </w:pPr>
    </w:lvl>
    <w:lvl w:ilvl="4" w:tplc="400A0019" w:tentative="1">
      <w:start w:val="1"/>
      <w:numFmt w:val="lowerLetter"/>
      <w:lvlText w:val="%5."/>
      <w:lvlJc w:val="left"/>
      <w:pPr>
        <w:ind w:left="3674" w:hanging="360"/>
      </w:pPr>
    </w:lvl>
    <w:lvl w:ilvl="5" w:tplc="400A001B" w:tentative="1">
      <w:start w:val="1"/>
      <w:numFmt w:val="lowerRoman"/>
      <w:lvlText w:val="%6."/>
      <w:lvlJc w:val="right"/>
      <w:pPr>
        <w:ind w:left="4394" w:hanging="180"/>
      </w:pPr>
    </w:lvl>
    <w:lvl w:ilvl="6" w:tplc="400A000F" w:tentative="1">
      <w:start w:val="1"/>
      <w:numFmt w:val="decimal"/>
      <w:lvlText w:val="%7."/>
      <w:lvlJc w:val="left"/>
      <w:pPr>
        <w:ind w:left="5114" w:hanging="360"/>
      </w:pPr>
    </w:lvl>
    <w:lvl w:ilvl="7" w:tplc="400A0019" w:tentative="1">
      <w:start w:val="1"/>
      <w:numFmt w:val="lowerLetter"/>
      <w:lvlText w:val="%8."/>
      <w:lvlJc w:val="left"/>
      <w:pPr>
        <w:ind w:left="5834" w:hanging="360"/>
      </w:pPr>
    </w:lvl>
    <w:lvl w:ilvl="8" w:tplc="400A001B" w:tentative="1">
      <w:start w:val="1"/>
      <w:numFmt w:val="lowerRoman"/>
      <w:lvlText w:val="%9."/>
      <w:lvlJc w:val="right"/>
      <w:pPr>
        <w:ind w:left="6554" w:hanging="180"/>
      </w:pPr>
    </w:lvl>
  </w:abstractNum>
  <w:abstractNum w:abstractNumId="17" w15:restartNumberingAfterBreak="0">
    <w:nsid w:val="34C05C9D"/>
    <w:multiLevelType w:val="hybridMultilevel"/>
    <w:tmpl w:val="5606A2F0"/>
    <w:lvl w:ilvl="0" w:tplc="3C283D66">
      <w:start w:val="1"/>
      <w:numFmt w:val="bullet"/>
      <w:pStyle w:val="Table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6656D"/>
    <w:multiLevelType w:val="hybridMultilevel"/>
    <w:tmpl w:val="A282F626"/>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15:restartNumberingAfterBreak="0">
    <w:nsid w:val="41077558"/>
    <w:multiLevelType w:val="hybridMultilevel"/>
    <w:tmpl w:val="091242A0"/>
    <w:lvl w:ilvl="0" w:tplc="400A0017">
      <w:start w:val="1"/>
      <w:numFmt w:val="lowerLetter"/>
      <w:lvlText w:val="%1)"/>
      <w:lvlJc w:val="left"/>
      <w:pPr>
        <w:ind w:left="794" w:hanging="360"/>
      </w:pPr>
    </w:lvl>
    <w:lvl w:ilvl="1" w:tplc="400A0019" w:tentative="1">
      <w:start w:val="1"/>
      <w:numFmt w:val="lowerLetter"/>
      <w:lvlText w:val="%2."/>
      <w:lvlJc w:val="left"/>
      <w:pPr>
        <w:ind w:left="1514" w:hanging="360"/>
      </w:pPr>
    </w:lvl>
    <w:lvl w:ilvl="2" w:tplc="400A001B" w:tentative="1">
      <w:start w:val="1"/>
      <w:numFmt w:val="lowerRoman"/>
      <w:lvlText w:val="%3."/>
      <w:lvlJc w:val="right"/>
      <w:pPr>
        <w:ind w:left="2234" w:hanging="180"/>
      </w:pPr>
    </w:lvl>
    <w:lvl w:ilvl="3" w:tplc="400A000F" w:tentative="1">
      <w:start w:val="1"/>
      <w:numFmt w:val="decimal"/>
      <w:lvlText w:val="%4."/>
      <w:lvlJc w:val="left"/>
      <w:pPr>
        <w:ind w:left="2954" w:hanging="360"/>
      </w:pPr>
    </w:lvl>
    <w:lvl w:ilvl="4" w:tplc="400A0019" w:tentative="1">
      <w:start w:val="1"/>
      <w:numFmt w:val="lowerLetter"/>
      <w:lvlText w:val="%5."/>
      <w:lvlJc w:val="left"/>
      <w:pPr>
        <w:ind w:left="3674" w:hanging="360"/>
      </w:pPr>
    </w:lvl>
    <w:lvl w:ilvl="5" w:tplc="400A001B" w:tentative="1">
      <w:start w:val="1"/>
      <w:numFmt w:val="lowerRoman"/>
      <w:lvlText w:val="%6."/>
      <w:lvlJc w:val="right"/>
      <w:pPr>
        <w:ind w:left="4394" w:hanging="180"/>
      </w:pPr>
    </w:lvl>
    <w:lvl w:ilvl="6" w:tplc="400A000F" w:tentative="1">
      <w:start w:val="1"/>
      <w:numFmt w:val="decimal"/>
      <w:lvlText w:val="%7."/>
      <w:lvlJc w:val="left"/>
      <w:pPr>
        <w:ind w:left="5114" w:hanging="360"/>
      </w:pPr>
    </w:lvl>
    <w:lvl w:ilvl="7" w:tplc="400A0019" w:tentative="1">
      <w:start w:val="1"/>
      <w:numFmt w:val="lowerLetter"/>
      <w:lvlText w:val="%8."/>
      <w:lvlJc w:val="left"/>
      <w:pPr>
        <w:ind w:left="5834" w:hanging="360"/>
      </w:pPr>
    </w:lvl>
    <w:lvl w:ilvl="8" w:tplc="400A001B" w:tentative="1">
      <w:start w:val="1"/>
      <w:numFmt w:val="lowerRoman"/>
      <w:lvlText w:val="%9."/>
      <w:lvlJc w:val="right"/>
      <w:pPr>
        <w:ind w:left="6554" w:hanging="180"/>
      </w:pPr>
    </w:lvl>
  </w:abstractNum>
  <w:abstractNum w:abstractNumId="20" w15:restartNumberingAfterBreak="0">
    <w:nsid w:val="45923BE8"/>
    <w:multiLevelType w:val="hybridMultilevel"/>
    <w:tmpl w:val="F1725BE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1" w15:restartNumberingAfterBreak="0">
    <w:nsid w:val="48AC2F16"/>
    <w:multiLevelType w:val="hybridMultilevel"/>
    <w:tmpl w:val="834C6D7E"/>
    <w:lvl w:ilvl="0" w:tplc="400A000F">
      <w:start w:val="5"/>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2" w15:restartNumberingAfterBreak="0">
    <w:nsid w:val="4C483BD7"/>
    <w:multiLevelType w:val="hybridMultilevel"/>
    <w:tmpl w:val="6A3C10DE"/>
    <w:lvl w:ilvl="0" w:tplc="0B26F82C">
      <w:start w:val="6"/>
      <w:numFmt w:val="bullet"/>
      <w:lvlText w:val="•"/>
      <w:lvlJc w:val="left"/>
      <w:pPr>
        <w:ind w:left="434" w:hanging="360"/>
      </w:pPr>
      <w:rPr>
        <w:rFonts w:ascii="Calibri" w:eastAsiaTheme="minorEastAsia" w:hAnsi="Calibri" w:cs="Calibri" w:hint="default"/>
      </w:rPr>
    </w:lvl>
    <w:lvl w:ilvl="1" w:tplc="400A0003" w:tentative="1">
      <w:start w:val="1"/>
      <w:numFmt w:val="bullet"/>
      <w:lvlText w:val="o"/>
      <w:lvlJc w:val="left"/>
      <w:pPr>
        <w:ind w:left="1154" w:hanging="360"/>
      </w:pPr>
      <w:rPr>
        <w:rFonts w:ascii="Courier New" w:hAnsi="Courier New" w:cs="Courier New" w:hint="default"/>
      </w:rPr>
    </w:lvl>
    <w:lvl w:ilvl="2" w:tplc="400A0005" w:tentative="1">
      <w:start w:val="1"/>
      <w:numFmt w:val="bullet"/>
      <w:lvlText w:val=""/>
      <w:lvlJc w:val="left"/>
      <w:pPr>
        <w:ind w:left="1874" w:hanging="360"/>
      </w:pPr>
      <w:rPr>
        <w:rFonts w:ascii="Wingdings" w:hAnsi="Wingdings" w:hint="default"/>
      </w:rPr>
    </w:lvl>
    <w:lvl w:ilvl="3" w:tplc="400A0001" w:tentative="1">
      <w:start w:val="1"/>
      <w:numFmt w:val="bullet"/>
      <w:lvlText w:val=""/>
      <w:lvlJc w:val="left"/>
      <w:pPr>
        <w:ind w:left="2594" w:hanging="360"/>
      </w:pPr>
      <w:rPr>
        <w:rFonts w:ascii="Symbol" w:hAnsi="Symbol" w:hint="default"/>
      </w:rPr>
    </w:lvl>
    <w:lvl w:ilvl="4" w:tplc="400A0003" w:tentative="1">
      <w:start w:val="1"/>
      <w:numFmt w:val="bullet"/>
      <w:lvlText w:val="o"/>
      <w:lvlJc w:val="left"/>
      <w:pPr>
        <w:ind w:left="3314" w:hanging="360"/>
      </w:pPr>
      <w:rPr>
        <w:rFonts w:ascii="Courier New" w:hAnsi="Courier New" w:cs="Courier New" w:hint="default"/>
      </w:rPr>
    </w:lvl>
    <w:lvl w:ilvl="5" w:tplc="400A0005" w:tentative="1">
      <w:start w:val="1"/>
      <w:numFmt w:val="bullet"/>
      <w:lvlText w:val=""/>
      <w:lvlJc w:val="left"/>
      <w:pPr>
        <w:ind w:left="4034" w:hanging="360"/>
      </w:pPr>
      <w:rPr>
        <w:rFonts w:ascii="Wingdings" w:hAnsi="Wingdings" w:hint="default"/>
      </w:rPr>
    </w:lvl>
    <w:lvl w:ilvl="6" w:tplc="400A0001" w:tentative="1">
      <w:start w:val="1"/>
      <w:numFmt w:val="bullet"/>
      <w:lvlText w:val=""/>
      <w:lvlJc w:val="left"/>
      <w:pPr>
        <w:ind w:left="4754" w:hanging="360"/>
      </w:pPr>
      <w:rPr>
        <w:rFonts w:ascii="Symbol" w:hAnsi="Symbol" w:hint="default"/>
      </w:rPr>
    </w:lvl>
    <w:lvl w:ilvl="7" w:tplc="400A0003" w:tentative="1">
      <w:start w:val="1"/>
      <w:numFmt w:val="bullet"/>
      <w:lvlText w:val="o"/>
      <w:lvlJc w:val="left"/>
      <w:pPr>
        <w:ind w:left="5474" w:hanging="360"/>
      </w:pPr>
      <w:rPr>
        <w:rFonts w:ascii="Courier New" w:hAnsi="Courier New" w:cs="Courier New" w:hint="default"/>
      </w:rPr>
    </w:lvl>
    <w:lvl w:ilvl="8" w:tplc="400A0005" w:tentative="1">
      <w:start w:val="1"/>
      <w:numFmt w:val="bullet"/>
      <w:lvlText w:val=""/>
      <w:lvlJc w:val="left"/>
      <w:pPr>
        <w:ind w:left="6194" w:hanging="360"/>
      </w:pPr>
      <w:rPr>
        <w:rFonts w:ascii="Wingdings" w:hAnsi="Wingdings" w:hint="default"/>
      </w:rPr>
    </w:lvl>
  </w:abstractNum>
  <w:abstractNum w:abstractNumId="23" w15:restartNumberingAfterBreak="0">
    <w:nsid w:val="4D004DD9"/>
    <w:multiLevelType w:val="hybridMultilevel"/>
    <w:tmpl w:val="E214C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1130117"/>
    <w:multiLevelType w:val="multilevel"/>
    <w:tmpl w:val="34AAA48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59B6C43"/>
    <w:multiLevelType w:val="hybridMultilevel"/>
    <w:tmpl w:val="28D4D444"/>
    <w:lvl w:ilvl="0" w:tplc="400A0001">
      <w:start w:val="1"/>
      <w:numFmt w:val="bullet"/>
      <w:lvlText w:val=""/>
      <w:lvlJc w:val="left"/>
      <w:pPr>
        <w:ind w:left="794" w:hanging="360"/>
      </w:pPr>
      <w:rPr>
        <w:rFonts w:ascii="Symbol" w:hAnsi="Symbol" w:hint="default"/>
      </w:rPr>
    </w:lvl>
    <w:lvl w:ilvl="1" w:tplc="400A0003" w:tentative="1">
      <w:start w:val="1"/>
      <w:numFmt w:val="bullet"/>
      <w:lvlText w:val="o"/>
      <w:lvlJc w:val="left"/>
      <w:pPr>
        <w:ind w:left="1514" w:hanging="360"/>
      </w:pPr>
      <w:rPr>
        <w:rFonts w:ascii="Courier New" w:hAnsi="Courier New" w:cs="Courier New" w:hint="default"/>
      </w:rPr>
    </w:lvl>
    <w:lvl w:ilvl="2" w:tplc="400A0005" w:tentative="1">
      <w:start w:val="1"/>
      <w:numFmt w:val="bullet"/>
      <w:lvlText w:val=""/>
      <w:lvlJc w:val="left"/>
      <w:pPr>
        <w:ind w:left="2234" w:hanging="360"/>
      </w:pPr>
      <w:rPr>
        <w:rFonts w:ascii="Wingdings" w:hAnsi="Wingdings" w:hint="default"/>
      </w:rPr>
    </w:lvl>
    <w:lvl w:ilvl="3" w:tplc="400A0001" w:tentative="1">
      <w:start w:val="1"/>
      <w:numFmt w:val="bullet"/>
      <w:lvlText w:val=""/>
      <w:lvlJc w:val="left"/>
      <w:pPr>
        <w:ind w:left="2954" w:hanging="360"/>
      </w:pPr>
      <w:rPr>
        <w:rFonts w:ascii="Symbol" w:hAnsi="Symbol" w:hint="default"/>
      </w:rPr>
    </w:lvl>
    <w:lvl w:ilvl="4" w:tplc="400A0003" w:tentative="1">
      <w:start w:val="1"/>
      <w:numFmt w:val="bullet"/>
      <w:lvlText w:val="o"/>
      <w:lvlJc w:val="left"/>
      <w:pPr>
        <w:ind w:left="3674" w:hanging="360"/>
      </w:pPr>
      <w:rPr>
        <w:rFonts w:ascii="Courier New" w:hAnsi="Courier New" w:cs="Courier New" w:hint="default"/>
      </w:rPr>
    </w:lvl>
    <w:lvl w:ilvl="5" w:tplc="400A0005" w:tentative="1">
      <w:start w:val="1"/>
      <w:numFmt w:val="bullet"/>
      <w:lvlText w:val=""/>
      <w:lvlJc w:val="left"/>
      <w:pPr>
        <w:ind w:left="4394" w:hanging="360"/>
      </w:pPr>
      <w:rPr>
        <w:rFonts w:ascii="Wingdings" w:hAnsi="Wingdings" w:hint="default"/>
      </w:rPr>
    </w:lvl>
    <w:lvl w:ilvl="6" w:tplc="400A0001" w:tentative="1">
      <w:start w:val="1"/>
      <w:numFmt w:val="bullet"/>
      <w:lvlText w:val=""/>
      <w:lvlJc w:val="left"/>
      <w:pPr>
        <w:ind w:left="5114" w:hanging="360"/>
      </w:pPr>
      <w:rPr>
        <w:rFonts w:ascii="Symbol" w:hAnsi="Symbol" w:hint="default"/>
      </w:rPr>
    </w:lvl>
    <w:lvl w:ilvl="7" w:tplc="400A0003" w:tentative="1">
      <w:start w:val="1"/>
      <w:numFmt w:val="bullet"/>
      <w:lvlText w:val="o"/>
      <w:lvlJc w:val="left"/>
      <w:pPr>
        <w:ind w:left="5834" w:hanging="360"/>
      </w:pPr>
      <w:rPr>
        <w:rFonts w:ascii="Courier New" w:hAnsi="Courier New" w:cs="Courier New" w:hint="default"/>
      </w:rPr>
    </w:lvl>
    <w:lvl w:ilvl="8" w:tplc="400A0005" w:tentative="1">
      <w:start w:val="1"/>
      <w:numFmt w:val="bullet"/>
      <w:lvlText w:val=""/>
      <w:lvlJc w:val="left"/>
      <w:pPr>
        <w:ind w:left="6554" w:hanging="360"/>
      </w:pPr>
      <w:rPr>
        <w:rFonts w:ascii="Wingdings" w:hAnsi="Wingdings" w:hint="default"/>
      </w:rPr>
    </w:lvl>
  </w:abstractNum>
  <w:abstractNum w:abstractNumId="26" w15:restartNumberingAfterBreak="0">
    <w:nsid w:val="563C02A9"/>
    <w:multiLevelType w:val="hybridMultilevel"/>
    <w:tmpl w:val="53F69CAE"/>
    <w:lvl w:ilvl="0" w:tplc="46103702">
      <w:start w:val="1"/>
      <w:numFmt w:val="bullet"/>
      <w:lvlText w:val="-"/>
      <w:lvlJc w:val="left"/>
      <w:pPr>
        <w:ind w:left="794" w:hanging="360"/>
      </w:pPr>
      <w:rPr>
        <w:rFonts w:ascii="Arial" w:hAnsi="Arial" w:hint="default"/>
      </w:rPr>
    </w:lvl>
    <w:lvl w:ilvl="1" w:tplc="0C0A0003" w:tentative="1">
      <w:start w:val="1"/>
      <w:numFmt w:val="bullet"/>
      <w:lvlText w:val="o"/>
      <w:lvlJc w:val="left"/>
      <w:pPr>
        <w:ind w:left="1514" w:hanging="360"/>
      </w:pPr>
      <w:rPr>
        <w:rFonts w:ascii="Courier New" w:hAnsi="Courier New" w:cs="Courier New" w:hint="default"/>
      </w:rPr>
    </w:lvl>
    <w:lvl w:ilvl="2" w:tplc="0C0A0005" w:tentative="1">
      <w:start w:val="1"/>
      <w:numFmt w:val="bullet"/>
      <w:lvlText w:val=""/>
      <w:lvlJc w:val="left"/>
      <w:pPr>
        <w:ind w:left="2234" w:hanging="360"/>
      </w:pPr>
      <w:rPr>
        <w:rFonts w:ascii="Wingdings" w:hAnsi="Wingdings" w:hint="default"/>
      </w:rPr>
    </w:lvl>
    <w:lvl w:ilvl="3" w:tplc="0C0A0001" w:tentative="1">
      <w:start w:val="1"/>
      <w:numFmt w:val="bullet"/>
      <w:lvlText w:val=""/>
      <w:lvlJc w:val="left"/>
      <w:pPr>
        <w:ind w:left="2954" w:hanging="360"/>
      </w:pPr>
      <w:rPr>
        <w:rFonts w:ascii="Symbol" w:hAnsi="Symbol" w:hint="default"/>
      </w:rPr>
    </w:lvl>
    <w:lvl w:ilvl="4" w:tplc="0C0A0003" w:tentative="1">
      <w:start w:val="1"/>
      <w:numFmt w:val="bullet"/>
      <w:lvlText w:val="o"/>
      <w:lvlJc w:val="left"/>
      <w:pPr>
        <w:ind w:left="3674" w:hanging="360"/>
      </w:pPr>
      <w:rPr>
        <w:rFonts w:ascii="Courier New" w:hAnsi="Courier New" w:cs="Courier New" w:hint="default"/>
      </w:rPr>
    </w:lvl>
    <w:lvl w:ilvl="5" w:tplc="0C0A0005" w:tentative="1">
      <w:start w:val="1"/>
      <w:numFmt w:val="bullet"/>
      <w:lvlText w:val=""/>
      <w:lvlJc w:val="left"/>
      <w:pPr>
        <w:ind w:left="4394" w:hanging="360"/>
      </w:pPr>
      <w:rPr>
        <w:rFonts w:ascii="Wingdings" w:hAnsi="Wingdings" w:hint="default"/>
      </w:rPr>
    </w:lvl>
    <w:lvl w:ilvl="6" w:tplc="0C0A0001" w:tentative="1">
      <w:start w:val="1"/>
      <w:numFmt w:val="bullet"/>
      <w:lvlText w:val=""/>
      <w:lvlJc w:val="left"/>
      <w:pPr>
        <w:ind w:left="5114" w:hanging="360"/>
      </w:pPr>
      <w:rPr>
        <w:rFonts w:ascii="Symbol" w:hAnsi="Symbol" w:hint="default"/>
      </w:rPr>
    </w:lvl>
    <w:lvl w:ilvl="7" w:tplc="0C0A0003" w:tentative="1">
      <w:start w:val="1"/>
      <w:numFmt w:val="bullet"/>
      <w:lvlText w:val="o"/>
      <w:lvlJc w:val="left"/>
      <w:pPr>
        <w:ind w:left="5834" w:hanging="360"/>
      </w:pPr>
      <w:rPr>
        <w:rFonts w:ascii="Courier New" w:hAnsi="Courier New" w:cs="Courier New" w:hint="default"/>
      </w:rPr>
    </w:lvl>
    <w:lvl w:ilvl="8" w:tplc="0C0A0005" w:tentative="1">
      <w:start w:val="1"/>
      <w:numFmt w:val="bullet"/>
      <w:lvlText w:val=""/>
      <w:lvlJc w:val="left"/>
      <w:pPr>
        <w:ind w:left="6554" w:hanging="360"/>
      </w:pPr>
      <w:rPr>
        <w:rFonts w:ascii="Wingdings" w:hAnsi="Wingdings" w:hint="default"/>
      </w:rPr>
    </w:lvl>
  </w:abstractNum>
  <w:abstractNum w:abstractNumId="27" w15:restartNumberingAfterBreak="0">
    <w:nsid w:val="56C211C1"/>
    <w:multiLevelType w:val="hybridMultilevel"/>
    <w:tmpl w:val="C8C833EC"/>
    <w:lvl w:ilvl="0" w:tplc="F80ED450">
      <w:start w:val="2"/>
      <w:numFmt w:val="bullet"/>
      <w:lvlText w:val="-"/>
      <w:lvlJc w:val="left"/>
      <w:pPr>
        <w:ind w:left="795" w:hanging="360"/>
      </w:pPr>
      <w:rPr>
        <w:rFonts w:ascii="Arial" w:eastAsia="Times New Roman" w:hAnsi="Arial" w:cs="Arial" w:hint="default"/>
      </w:rPr>
    </w:lvl>
    <w:lvl w:ilvl="1" w:tplc="400A0003" w:tentative="1">
      <w:start w:val="1"/>
      <w:numFmt w:val="bullet"/>
      <w:lvlText w:val="o"/>
      <w:lvlJc w:val="left"/>
      <w:pPr>
        <w:ind w:left="1515" w:hanging="360"/>
      </w:pPr>
      <w:rPr>
        <w:rFonts w:ascii="Courier New" w:hAnsi="Courier New" w:cs="Courier New" w:hint="default"/>
      </w:rPr>
    </w:lvl>
    <w:lvl w:ilvl="2" w:tplc="400A0005" w:tentative="1">
      <w:start w:val="1"/>
      <w:numFmt w:val="bullet"/>
      <w:lvlText w:val=""/>
      <w:lvlJc w:val="left"/>
      <w:pPr>
        <w:ind w:left="2235" w:hanging="360"/>
      </w:pPr>
      <w:rPr>
        <w:rFonts w:ascii="Wingdings" w:hAnsi="Wingdings" w:hint="default"/>
      </w:rPr>
    </w:lvl>
    <w:lvl w:ilvl="3" w:tplc="400A0001" w:tentative="1">
      <w:start w:val="1"/>
      <w:numFmt w:val="bullet"/>
      <w:lvlText w:val=""/>
      <w:lvlJc w:val="left"/>
      <w:pPr>
        <w:ind w:left="2955" w:hanging="360"/>
      </w:pPr>
      <w:rPr>
        <w:rFonts w:ascii="Symbol" w:hAnsi="Symbol" w:hint="default"/>
      </w:rPr>
    </w:lvl>
    <w:lvl w:ilvl="4" w:tplc="400A0003" w:tentative="1">
      <w:start w:val="1"/>
      <w:numFmt w:val="bullet"/>
      <w:lvlText w:val="o"/>
      <w:lvlJc w:val="left"/>
      <w:pPr>
        <w:ind w:left="3675" w:hanging="360"/>
      </w:pPr>
      <w:rPr>
        <w:rFonts w:ascii="Courier New" w:hAnsi="Courier New" w:cs="Courier New" w:hint="default"/>
      </w:rPr>
    </w:lvl>
    <w:lvl w:ilvl="5" w:tplc="400A0005" w:tentative="1">
      <w:start w:val="1"/>
      <w:numFmt w:val="bullet"/>
      <w:lvlText w:val=""/>
      <w:lvlJc w:val="left"/>
      <w:pPr>
        <w:ind w:left="4395" w:hanging="360"/>
      </w:pPr>
      <w:rPr>
        <w:rFonts w:ascii="Wingdings" w:hAnsi="Wingdings" w:hint="default"/>
      </w:rPr>
    </w:lvl>
    <w:lvl w:ilvl="6" w:tplc="400A0001" w:tentative="1">
      <w:start w:val="1"/>
      <w:numFmt w:val="bullet"/>
      <w:lvlText w:val=""/>
      <w:lvlJc w:val="left"/>
      <w:pPr>
        <w:ind w:left="5115" w:hanging="360"/>
      </w:pPr>
      <w:rPr>
        <w:rFonts w:ascii="Symbol" w:hAnsi="Symbol" w:hint="default"/>
      </w:rPr>
    </w:lvl>
    <w:lvl w:ilvl="7" w:tplc="400A0003" w:tentative="1">
      <w:start w:val="1"/>
      <w:numFmt w:val="bullet"/>
      <w:lvlText w:val="o"/>
      <w:lvlJc w:val="left"/>
      <w:pPr>
        <w:ind w:left="5835" w:hanging="360"/>
      </w:pPr>
      <w:rPr>
        <w:rFonts w:ascii="Courier New" w:hAnsi="Courier New" w:cs="Courier New" w:hint="default"/>
      </w:rPr>
    </w:lvl>
    <w:lvl w:ilvl="8" w:tplc="400A0005" w:tentative="1">
      <w:start w:val="1"/>
      <w:numFmt w:val="bullet"/>
      <w:lvlText w:val=""/>
      <w:lvlJc w:val="left"/>
      <w:pPr>
        <w:ind w:left="6555" w:hanging="360"/>
      </w:pPr>
      <w:rPr>
        <w:rFonts w:ascii="Wingdings" w:hAnsi="Wingdings" w:hint="default"/>
      </w:rPr>
    </w:lvl>
  </w:abstractNum>
  <w:abstractNum w:abstractNumId="28" w15:restartNumberingAfterBreak="0">
    <w:nsid w:val="5AA82C34"/>
    <w:multiLevelType w:val="hybridMultilevel"/>
    <w:tmpl w:val="E53CCDBC"/>
    <w:lvl w:ilvl="0" w:tplc="0C0A0001">
      <w:start w:val="1"/>
      <w:numFmt w:val="bullet"/>
      <w:lvlText w:val=""/>
      <w:lvlJc w:val="left"/>
      <w:pPr>
        <w:ind w:left="794" w:hanging="360"/>
      </w:pPr>
      <w:rPr>
        <w:rFonts w:ascii="Symbol" w:hAnsi="Symbol" w:hint="default"/>
      </w:rPr>
    </w:lvl>
    <w:lvl w:ilvl="1" w:tplc="0C0A0003" w:tentative="1">
      <w:start w:val="1"/>
      <w:numFmt w:val="bullet"/>
      <w:lvlText w:val="o"/>
      <w:lvlJc w:val="left"/>
      <w:pPr>
        <w:ind w:left="1514" w:hanging="360"/>
      </w:pPr>
      <w:rPr>
        <w:rFonts w:ascii="Courier New" w:hAnsi="Courier New" w:cs="Courier New" w:hint="default"/>
      </w:rPr>
    </w:lvl>
    <w:lvl w:ilvl="2" w:tplc="0C0A0005" w:tentative="1">
      <w:start w:val="1"/>
      <w:numFmt w:val="bullet"/>
      <w:lvlText w:val=""/>
      <w:lvlJc w:val="left"/>
      <w:pPr>
        <w:ind w:left="2234" w:hanging="360"/>
      </w:pPr>
      <w:rPr>
        <w:rFonts w:ascii="Wingdings" w:hAnsi="Wingdings" w:hint="default"/>
      </w:rPr>
    </w:lvl>
    <w:lvl w:ilvl="3" w:tplc="0C0A0001" w:tentative="1">
      <w:start w:val="1"/>
      <w:numFmt w:val="bullet"/>
      <w:lvlText w:val=""/>
      <w:lvlJc w:val="left"/>
      <w:pPr>
        <w:ind w:left="2954" w:hanging="360"/>
      </w:pPr>
      <w:rPr>
        <w:rFonts w:ascii="Symbol" w:hAnsi="Symbol" w:hint="default"/>
      </w:rPr>
    </w:lvl>
    <w:lvl w:ilvl="4" w:tplc="0C0A0003" w:tentative="1">
      <w:start w:val="1"/>
      <w:numFmt w:val="bullet"/>
      <w:lvlText w:val="o"/>
      <w:lvlJc w:val="left"/>
      <w:pPr>
        <w:ind w:left="3674" w:hanging="360"/>
      </w:pPr>
      <w:rPr>
        <w:rFonts w:ascii="Courier New" w:hAnsi="Courier New" w:cs="Courier New" w:hint="default"/>
      </w:rPr>
    </w:lvl>
    <w:lvl w:ilvl="5" w:tplc="0C0A0005" w:tentative="1">
      <w:start w:val="1"/>
      <w:numFmt w:val="bullet"/>
      <w:lvlText w:val=""/>
      <w:lvlJc w:val="left"/>
      <w:pPr>
        <w:ind w:left="4394" w:hanging="360"/>
      </w:pPr>
      <w:rPr>
        <w:rFonts w:ascii="Wingdings" w:hAnsi="Wingdings" w:hint="default"/>
      </w:rPr>
    </w:lvl>
    <w:lvl w:ilvl="6" w:tplc="0C0A0001" w:tentative="1">
      <w:start w:val="1"/>
      <w:numFmt w:val="bullet"/>
      <w:lvlText w:val=""/>
      <w:lvlJc w:val="left"/>
      <w:pPr>
        <w:ind w:left="5114" w:hanging="360"/>
      </w:pPr>
      <w:rPr>
        <w:rFonts w:ascii="Symbol" w:hAnsi="Symbol" w:hint="default"/>
      </w:rPr>
    </w:lvl>
    <w:lvl w:ilvl="7" w:tplc="0C0A0003" w:tentative="1">
      <w:start w:val="1"/>
      <w:numFmt w:val="bullet"/>
      <w:lvlText w:val="o"/>
      <w:lvlJc w:val="left"/>
      <w:pPr>
        <w:ind w:left="5834" w:hanging="360"/>
      </w:pPr>
      <w:rPr>
        <w:rFonts w:ascii="Courier New" w:hAnsi="Courier New" w:cs="Courier New" w:hint="default"/>
      </w:rPr>
    </w:lvl>
    <w:lvl w:ilvl="8" w:tplc="0C0A0005" w:tentative="1">
      <w:start w:val="1"/>
      <w:numFmt w:val="bullet"/>
      <w:lvlText w:val=""/>
      <w:lvlJc w:val="left"/>
      <w:pPr>
        <w:ind w:left="6554" w:hanging="360"/>
      </w:pPr>
      <w:rPr>
        <w:rFonts w:ascii="Wingdings" w:hAnsi="Wingdings" w:hint="default"/>
      </w:rPr>
    </w:lvl>
  </w:abstractNum>
  <w:abstractNum w:abstractNumId="29" w15:restartNumberingAfterBreak="0">
    <w:nsid w:val="5B330A37"/>
    <w:multiLevelType w:val="hybridMultilevel"/>
    <w:tmpl w:val="1A6CEC62"/>
    <w:lvl w:ilvl="0" w:tplc="400A0017">
      <w:start w:val="1"/>
      <w:numFmt w:val="lowerLetter"/>
      <w:lvlText w:val="%1)"/>
      <w:lvlJc w:val="left"/>
      <w:pPr>
        <w:ind w:left="794" w:hanging="360"/>
      </w:pPr>
    </w:lvl>
    <w:lvl w:ilvl="1" w:tplc="400A0019" w:tentative="1">
      <w:start w:val="1"/>
      <w:numFmt w:val="lowerLetter"/>
      <w:lvlText w:val="%2."/>
      <w:lvlJc w:val="left"/>
      <w:pPr>
        <w:ind w:left="1514" w:hanging="360"/>
      </w:pPr>
    </w:lvl>
    <w:lvl w:ilvl="2" w:tplc="400A001B" w:tentative="1">
      <w:start w:val="1"/>
      <w:numFmt w:val="lowerRoman"/>
      <w:lvlText w:val="%3."/>
      <w:lvlJc w:val="right"/>
      <w:pPr>
        <w:ind w:left="2234" w:hanging="180"/>
      </w:pPr>
    </w:lvl>
    <w:lvl w:ilvl="3" w:tplc="400A000F" w:tentative="1">
      <w:start w:val="1"/>
      <w:numFmt w:val="decimal"/>
      <w:lvlText w:val="%4."/>
      <w:lvlJc w:val="left"/>
      <w:pPr>
        <w:ind w:left="2954" w:hanging="360"/>
      </w:pPr>
    </w:lvl>
    <w:lvl w:ilvl="4" w:tplc="400A0019" w:tentative="1">
      <w:start w:val="1"/>
      <w:numFmt w:val="lowerLetter"/>
      <w:lvlText w:val="%5."/>
      <w:lvlJc w:val="left"/>
      <w:pPr>
        <w:ind w:left="3674" w:hanging="360"/>
      </w:pPr>
    </w:lvl>
    <w:lvl w:ilvl="5" w:tplc="400A001B" w:tentative="1">
      <w:start w:val="1"/>
      <w:numFmt w:val="lowerRoman"/>
      <w:lvlText w:val="%6."/>
      <w:lvlJc w:val="right"/>
      <w:pPr>
        <w:ind w:left="4394" w:hanging="180"/>
      </w:pPr>
    </w:lvl>
    <w:lvl w:ilvl="6" w:tplc="400A000F" w:tentative="1">
      <w:start w:val="1"/>
      <w:numFmt w:val="decimal"/>
      <w:lvlText w:val="%7."/>
      <w:lvlJc w:val="left"/>
      <w:pPr>
        <w:ind w:left="5114" w:hanging="360"/>
      </w:pPr>
    </w:lvl>
    <w:lvl w:ilvl="7" w:tplc="400A0019" w:tentative="1">
      <w:start w:val="1"/>
      <w:numFmt w:val="lowerLetter"/>
      <w:lvlText w:val="%8."/>
      <w:lvlJc w:val="left"/>
      <w:pPr>
        <w:ind w:left="5834" w:hanging="360"/>
      </w:pPr>
    </w:lvl>
    <w:lvl w:ilvl="8" w:tplc="400A001B" w:tentative="1">
      <w:start w:val="1"/>
      <w:numFmt w:val="lowerRoman"/>
      <w:lvlText w:val="%9."/>
      <w:lvlJc w:val="right"/>
      <w:pPr>
        <w:ind w:left="6554" w:hanging="180"/>
      </w:pPr>
    </w:lvl>
  </w:abstractNum>
  <w:abstractNum w:abstractNumId="30" w15:restartNumberingAfterBreak="0">
    <w:nsid w:val="5D717C89"/>
    <w:multiLevelType w:val="hybridMultilevel"/>
    <w:tmpl w:val="BB34598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54"/>
        </w:tabs>
        <w:ind w:left="354" w:hanging="360"/>
      </w:pPr>
      <w:rPr>
        <w:rFonts w:ascii="Courier New" w:hAnsi="Courier New" w:hint="default"/>
      </w:rPr>
    </w:lvl>
    <w:lvl w:ilvl="2" w:tplc="04090005" w:tentative="1">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1794"/>
        </w:tabs>
        <w:ind w:left="1794" w:hanging="360"/>
      </w:pPr>
      <w:rPr>
        <w:rFonts w:ascii="Symbol" w:hAnsi="Symbol" w:hint="default"/>
      </w:rPr>
    </w:lvl>
    <w:lvl w:ilvl="4" w:tplc="04090003" w:tentative="1">
      <w:start w:val="1"/>
      <w:numFmt w:val="bullet"/>
      <w:lvlText w:val="o"/>
      <w:lvlJc w:val="left"/>
      <w:pPr>
        <w:tabs>
          <w:tab w:val="num" w:pos="2514"/>
        </w:tabs>
        <w:ind w:left="2514" w:hanging="360"/>
      </w:pPr>
      <w:rPr>
        <w:rFonts w:ascii="Courier New" w:hAnsi="Courier New" w:hint="default"/>
      </w:rPr>
    </w:lvl>
    <w:lvl w:ilvl="5" w:tplc="04090005" w:tentative="1">
      <w:start w:val="1"/>
      <w:numFmt w:val="bullet"/>
      <w:lvlText w:val=""/>
      <w:lvlJc w:val="left"/>
      <w:pPr>
        <w:tabs>
          <w:tab w:val="num" w:pos="3234"/>
        </w:tabs>
        <w:ind w:left="3234" w:hanging="360"/>
      </w:pPr>
      <w:rPr>
        <w:rFonts w:ascii="Wingdings" w:hAnsi="Wingdings" w:hint="default"/>
      </w:rPr>
    </w:lvl>
    <w:lvl w:ilvl="6" w:tplc="04090001" w:tentative="1">
      <w:start w:val="1"/>
      <w:numFmt w:val="bullet"/>
      <w:lvlText w:val=""/>
      <w:lvlJc w:val="left"/>
      <w:pPr>
        <w:tabs>
          <w:tab w:val="num" w:pos="3954"/>
        </w:tabs>
        <w:ind w:left="3954" w:hanging="360"/>
      </w:pPr>
      <w:rPr>
        <w:rFonts w:ascii="Symbol" w:hAnsi="Symbol" w:hint="default"/>
      </w:rPr>
    </w:lvl>
    <w:lvl w:ilvl="7" w:tplc="04090003" w:tentative="1">
      <w:start w:val="1"/>
      <w:numFmt w:val="bullet"/>
      <w:lvlText w:val="o"/>
      <w:lvlJc w:val="left"/>
      <w:pPr>
        <w:tabs>
          <w:tab w:val="num" w:pos="4674"/>
        </w:tabs>
        <w:ind w:left="4674" w:hanging="360"/>
      </w:pPr>
      <w:rPr>
        <w:rFonts w:ascii="Courier New" w:hAnsi="Courier New" w:hint="default"/>
      </w:rPr>
    </w:lvl>
    <w:lvl w:ilvl="8" w:tplc="04090005" w:tentative="1">
      <w:start w:val="1"/>
      <w:numFmt w:val="bullet"/>
      <w:lvlText w:val=""/>
      <w:lvlJc w:val="left"/>
      <w:pPr>
        <w:tabs>
          <w:tab w:val="num" w:pos="5394"/>
        </w:tabs>
        <w:ind w:left="5394" w:hanging="360"/>
      </w:pPr>
      <w:rPr>
        <w:rFonts w:ascii="Wingdings" w:hAnsi="Wingdings" w:hint="default"/>
      </w:rPr>
    </w:lvl>
  </w:abstractNum>
  <w:abstractNum w:abstractNumId="31" w15:restartNumberingAfterBreak="0">
    <w:nsid w:val="61792658"/>
    <w:multiLevelType w:val="hybridMultilevel"/>
    <w:tmpl w:val="7F704DE4"/>
    <w:lvl w:ilvl="0" w:tplc="0C0A0001">
      <w:start w:val="1"/>
      <w:numFmt w:val="bullet"/>
      <w:lvlText w:val=""/>
      <w:lvlJc w:val="left"/>
      <w:pPr>
        <w:ind w:left="794" w:hanging="360"/>
      </w:pPr>
      <w:rPr>
        <w:rFonts w:ascii="Symbol" w:hAnsi="Symbol" w:hint="default"/>
      </w:rPr>
    </w:lvl>
    <w:lvl w:ilvl="1" w:tplc="0C0A0003" w:tentative="1">
      <w:start w:val="1"/>
      <w:numFmt w:val="bullet"/>
      <w:lvlText w:val="o"/>
      <w:lvlJc w:val="left"/>
      <w:pPr>
        <w:ind w:left="1514" w:hanging="360"/>
      </w:pPr>
      <w:rPr>
        <w:rFonts w:ascii="Courier New" w:hAnsi="Courier New" w:cs="Courier New" w:hint="default"/>
      </w:rPr>
    </w:lvl>
    <w:lvl w:ilvl="2" w:tplc="0C0A0005" w:tentative="1">
      <w:start w:val="1"/>
      <w:numFmt w:val="bullet"/>
      <w:lvlText w:val=""/>
      <w:lvlJc w:val="left"/>
      <w:pPr>
        <w:ind w:left="2234" w:hanging="360"/>
      </w:pPr>
      <w:rPr>
        <w:rFonts w:ascii="Wingdings" w:hAnsi="Wingdings" w:hint="default"/>
      </w:rPr>
    </w:lvl>
    <w:lvl w:ilvl="3" w:tplc="0C0A0001" w:tentative="1">
      <w:start w:val="1"/>
      <w:numFmt w:val="bullet"/>
      <w:lvlText w:val=""/>
      <w:lvlJc w:val="left"/>
      <w:pPr>
        <w:ind w:left="2954" w:hanging="360"/>
      </w:pPr>
      <w:rPr>
        <w:rFonts w:ascii="Symbol" w:hAnsi="Symbol" w:hint="default"/>
      </w:rPr>
    </w:lvl>
    <w:lvl w:ilvl="4" w:tplc="0C0A0003" w:tentative="1">
      <w:start w:val="1"/>
      <w:numFmt w:val="bullet"/>
      <w:lvlText w:val="o"/>
      <w:lvlJc w:val="left"/>
      <w:pPr>
        <w:ind w:left="3674" w:hanging="360"/>
      </w:pPr>
      <w:rPr>
        <w:rFonts w:ascii="Courier New" w:hAnsi="Courier New" w:cs="Courier New" w:hint="default"/>
      </w:rPr>
    </w:lvl>
    <w:lvl w:ilvl="5" w:tplc="0C0A0005" w:tentative="1">
      <w:start w:val="1"/>
      <w:numFmt w:val="bullet"/>
      <w:lvlText w:val=""/>
      <w:lvlJc w:val="left"/>
      <w:pPr>
        <w:ind w:left="4394" w:hanging="360"/>
      </w:pPr>
      <w:rPr>
        <w:rFonts w:ascii="Wingdings" w:hAnsi="Wingdings" w:hint="default"/>
      </w:rPr>
    </w:lvl>
    <w:lvl w:ilvl="6" w:tplc="0C0A0001" w:tentative="1">
      <w:start w:val="1"/>
      <w:numFmt w:val="bullet"/>
      <w:lvlText w:val=""/>
      <w:lvlJc w:val="left"/>
      <w:pPr>
        <w:ind w:left="5114" w:hanging="360"/>
      </w:pPr>
      <w:rPr>
        <w:rFonts w:ascii="Symbol" w:hAnsi="Symbol" w:hint="default"/>
      </w:rPr>
    </w:lvl>
    <w:lvl w:ilvl="7" w:tplc="0C0A0003" w:tentative="1">
      <w:start w:val="1"/>
      <w:numFmt w:val="bullet"/>
      <w:lvlText w:val="o"/>
      <w:lvlJc w:val="left"/>
      <w:pPr>
        <w:ind w:left="5834" w:hanging="360"/>
      </w:pPr>
      <w:rPr>
        <w:rFonts w:ascii="Courier New" w:hAnsi="Courier New" w:cs="Courier New" w:hint="default"/>
      </w:rPr>
    </w:lvl>
    <w:lvl w:ilvl="8" w:tplc="0C0A0005" w:tentative="1">
      <w:start w:val="1"/>
      <w:numFmt w:val="bullet"/>
      <w:lvlText w:val=""/>
      <w:lvlJc w:val="left"/>
      <w:pPr>
        <w:ind w:left="6554" w:hanging="360"/>
      </w:pPr>
      <w:rPr>
        <w:rFonts w:ascii="Wingdings" w:hAnsi="Wingdings" w:hint="default"/>
      </w:rPr>
    </w:lvl>
  </w:abstractNum>
  <w:abstractNum w:abstractNumId="32" w15:restartNumberingAfterBreak="0">
    <w:nsid w:val="61C749B3"/>
    <w:multiLevelType w:val="hybridMultilevel"/>
    <w:tmpl w:val="A89E6918"/>
    <w:lvl w:ilvl="0" w:tplc="04090001">
      <w:start w:val="1"/>
      <w:numFmt w:val="bullet"/>
      <w:lvlText w:val=""/>
      <w:lvlJc w:val="left"/>
      <w:pPr>
        <w:tabs>
          <w:tab w:val="num" w:pos="360"/>
        </w:tabs>
        <w:ind w:left="360" w:hanging="360"/>
      </w:pPr>
      <w:rPr>
        <w:rFonts w:ascii="Symbol" w:hAnsi="Symbol" w:hint="default"/>
      </w:rPr>
    </w:lvl>
    <w:lvl w:ilvl="1" w:tplc="2B52331E">
      <w:start w:val="1"/>
      <w:numFmt w:val="bullet"/>
      <w:lvlText w:val="-"/>
      <w:lvlJc w:val="left"/>
      <w:pPr>
        <w:tabs>
          <w:tab w:val="num" w:pos="354"/>
        </w:tabs>
        <w:ind w:left="354" w:hanging="360"/>
      </w:pPr>
      <w:rPr>
        <w:rFonts w:ascii="Times New Roman" w:eastAsia="Times New Roman" w:hAnsi="Times New Roman" w:cs="Times New Roman" w:hint="default"/>
      </w:rPr>
    </w:lvl>
    <w:lvl w:ilvl="2" w:tplc="04090005" w:tentative="1">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1794"/>
        </w:tabs>
        <w:ind w:left="1794" w:hanging="360"/>
      </w:pPr>
      <w:rPr>
        <w:rFonts w:ascii="Symbol" w:hAnsi="Symbol" w:hint="default"/>
      </w:rPr>
    </w:lvl>
    <w:lvl w:ilvl="4" w:tplc="04090003" w:tentative="1">
      <w:start w:val="1"/>
      <w:numFmt w:val="bullet"/>
      <w:lvlText w:val="o"/>
      <w:lvlJc w:val="left"/>
      <w:pPr>
        <w:tabs>
          <w:tab w:val="num" w:pos="2514"/>
        </w:tabs>
        <w:ind w:left="2514" w:hanging="360"/>
      </w:pPr>
      <w:rPr>
        <w:rFonts w:ascii="Courier New" w:hAnsi="Courier New" w:hint="default"/>
      </w:rPr>
    </w:lvl>
    <w:lvl w:ilvl="5" w:tplc="04090005" w:tentative="1">
      <w:start w:val="1"/>
      <w:numFmt w:val="bullet"/>
      <w:lvlText w:val=""/>
      <w:lvlJc w:val="left"/>
      <w:pPr>
        <w:tabs>
          <w:tab w:val="num" w:pos="3234"/>
        </w:tabs>
        <w:ind w:left="3234" w:hanging="360"/>
      </w:pPr>
      <w:rPr>
        <w:rFonts w:ascii="Wingdings" w:hAnsi="Wingdings" w:hint="default"/>
      </w:rPr>
    </w:lvl>
    <w:lvl w:ilvl="6" w:tplc="04090001" w:tentative="1">
      <w:start w:val="1"/>
      <w:numFmt w:val="bullet"/>
      <w:lvlText w:val=""/>
      <w:lvlJc w:val="left"/>
      <w:pPr>
        <w:tabs>
          <w:tab w:val="num" w:pos="3954"/>
        </w:tabs>
        <w:ind w:left="3954" w:hanging="360"/>
      </w:pPr>
      <w:rPr>
        <w:rFonts w:ascii="Symbol" w:hAnsi="Symbol" w:hint="default"/>
      </w:rPr>
    </w:lvl>
    <w:lvl w:ilvl="7" w:tplc="04090003" w:tentative="1">
      <w:start w:val="1"/>
      <w:numFmt w:val="bullet"/>
      <w:lvlText w:val="o"/>
      <w:lvlJc w:val="left"/>
      <w:pPr>
        <w:tabs>
          <w:tab w:val="num" w:pos="4674"/>
        </w:tabs>
        <w:ind w:left="4674" w:hanging="360"/>
      </w:pPr>
      <w:rPr>
        <w:rFonts w:ascii="Courier New" w:hAnsi="Courier New" w:hint="default"/>
      </w:rPr>
    </w:lvl>
    <w:lvl w:ilvl="8" w:tplc="04090005" w:tentative="1">
      <w:start w:val="1"/>
      <w:numFmt w:val="bullet"/>
      <w:lvlText w:val=""/>
      <w:lvlJc w:val="left"/>
      <w:pPr>
        <w:tabs>
          <w:tab w:val="num" w:pos="5394"/>
        </w:tabs>
        <w:ind w:left="5394" w:hanging="360"/>
      </w:pPr>
      <w:rPr>
        <w:rFonts w:ascii="Wingdings" w:hAnsi="Wingdings" w:hint="default"/>
      </w:rPr>
    </w:lvl>
  </w:abstractNum>
  <w:abstractNum w:abstractNumId="33" w15:restartNumberingAfterBreak="0">
    <w:nsid w:val="66134063"/>
    <w:multiLevelType w:val="hybridMultilevel"/>
    <w:tmpl w:val="B59EDFE6"/>
    <w:lvl w:ilvl="0" w:tplc="F80ED450">
      <w:start w:val="2"/>
      <w:numFmt w:val="bullet"/>
      <w:lvlText w:val="-"/>
      <w:lvlJc w:val="left"/>
      <w:pPr>
        <w:ind w:left="1485" w:hanging="360"/>
      </w:pPr>
      <w:rPr>
        <w:rFonts w:ascii="Arial" w:eastAsia="Times New Roman" w:hAnsi="Arial" w:cs="Aria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4" w15:restartNumberingAfterBreak="0">
    <w:nsid w:val="68D571CE"/>
    <w:multiLevelType w:val="hybridMultilevel"/>
    <w:tmpl w:val="B630CC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35" w15:restartNumberingAfterBreak="0">
    <w:nsid w:val="72B9011D"/>
    <w:multiLevelType w:val="hybridMultilevel"/>
    <w:tmpl w:val="6BD2EA96"/>
    <w:lvl w:ilvl="0" w:tplc="59FA64E6">
      <w:start w:val="28"/>
      <w:numFmt w:val="bullet"/>
      <w:lvlText w:val="-"/>
      <w:lvlJc w:val="left"/>
      <w:pPr>
        <w:ind w:left="360" w:hanging="360"/>
      </w:pPr>
      <w:rPr>
        <w:rFonts w:ascii="Calibri" w:eastAsiaTheme="minorHAnsi" w:hAnsi="Calibri" w:cs="Calibri"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6" w15:restartNumberingAfterBreak="0">
    <w:nsid w:val="74DB3614"/>
    <w:multiLevelType w:val="hybridMultilevel"/>
    <w:tmpl w:val="BB123CA8"/>
    <w:lvl w:ilvl="0" w:tplc="400A000F">
      <w:start w:val="1"/>
      <w:numFmt w:val="decimal"/>
      <w:lvlText w:val="%1."/>
      <w:lvlJc w:val="left"/>
      <w:pPr>
        <w:ind w:left="794" w:hanging="360"/>
      </w:pPr>
    </w:lvl>
    <w:lvl w:ilvl="1" w:tplc="400A0019" w:tentative="1">
      <w:start w:val="1"/>
      <w:numFmt w:val="lowerLetter"/>
      <w:lvlText w:val="%2."/>
      <w:lvlJc w:val="left"/>
      <w:pPr>
        <w:ind w:left="1514" w:hanging="360"/>
      </w:pPr>
    </w:lvl>
    <w:lvl w:ilvl="2" w:tplc="400A001B" w:tentative="1">
      <w:start w:val="1"/>
      <w:numFmt w:val="lowerRoman"/>
      <w:lvlText w:val="%3."/>
      <w:lvlJc w:val="right"/>
      <w:pPr>
        <w:ind w:left="2234" w:hanging="180"/>
      </w:pPr>
    </w:lvl>
    <w:lvl w:ilvl="3" w:tplc="400A000F" w:tentative="1">
      <w:start w:val="1"/>
      <w:numFmt w:val="decimal"/>
      <w:lvlText w:val="%4."/>
      <w:lvlJc w:val="left"/>
      <w:pPr>
        <w:ind w:left="2954" w:hanging="360"/>
      </w:pPr>
    </w:lvl>
    <w:lvl w:ilvl="4" w:tplc="400A0019" w:tentative="1">
      <w:start w:val="1"/>
      <w:numFmt w:val="lowerLetter"/>
      <w:lvlText w:val="%5."/>
      <w:lvlJc w:val="left"/>
      <w:pPr>
        <w:ind w:left="3674" w:hanging="360"/>
      </w:pPr>
    </w:lvl>
    <w:lvl w:ilvl="5" w:tplc="400A001B" w:tentative="1">
      <w:start w:val="1"/>
      <w:numFmt w:val="lowerRoman"/>
      <w:lvlText w:val="%6."/>
      <w:lvlJc w:val="right"/>
      <w:pPr>
        <w:ind w:left="4394" w:hanging="180"/>
      </w:pPr>
    </w:lvl>
    <w:lvl w:ilvl="6" w:tplc="400A000F" w:tentative="1">
      <w:start w:val="1"/>
      <w:numFmt w:val="decimal"/>
      <w:lvlText w:val="%7."/>
      <w:lvlJc w:val="left"/>
      <w:pPr>
        <w:ind w:left="5114" w:hanging="360"/>
      </w:pPr>
    </w:lvl>
    <w:lvl w:ilvl="7" w:tplc="400A0019" w:tentative="1">
      <w:start w:val="1"/>
      <w:numFmt w:val="lowerLetter"/>
      <w:lvlText w:val="%8."/>
      <w:lvlJc w:val="left"/>
      <w:pPr>
        <w:ind w:left="5834" w:hanging="360"/>
      </w:pPr>
    </w:lvl>
    <w:lvl w:ilvl="8" w:tplc="400A001B" w:tentative="1">
      <w:start w:val="1"/>
      <w:numFmt w:val="lowerRoman"/>
      <w:lvlText w:val="%9."/>
      <w:lvlJc w:val="right"/>
      <w:pPr>
        <w:ind w:left="6554" w:hanging="180"/>
      </w:pPr>
    </w:lvl>
  </w:abstractNum>
  <w:abstractNum w:abstractNumId="37" w15:restartNumberingAfterBreak="0">
    <w:nsid w:val="7A752AF0"/>
    <w:multiLevelType w:val="hybridMultilevel"/>
    <w:tmpl w:val="F81009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54"/>
        </w:tabs>
        <w:ind w:left="354" w:hanging="360"/>
      </w:pPr>
      <w:rPr>
        <w:rFonts w:ascii="Courier New" w:hAnsi="Courier New" w:hint="default"/>
      </w:rPr>
    </w:lvl>
    <w:lvl w:ilvl="2" w:tplc="04090005" w:tentative="1">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1794"/>
        </w:tabs>
        <w:ind w:left="1794" w:hanging="360"/>
      </w:pPr>
      <w:rPr>
        <w:rFonts w:ascii="Symbol" w:hAnsi="Symbol" w:hint="default"/>
      </w:rPr>
    </w:lvl>
    <w:lvl w:ilvl="4" w:tplc="04090003" w:tentative="1">
      <w:start w:val="1"/>
      <w:numFmt w:val="bullet"/>
      <w:lvlText w:val="o"/>
      <w:lvlJc w:val="left"/>
      <w:pPr>
        <w:tabs>
          <w:tab w:val="num" w:pos="2514"/>
        </w:tabs>
        <w:ind w:left="2514" w:hanging="360"/>
      </w:pPr>
      <w:rPr>
        <w:rFonts w:ascii="Courier New" w:hAnsi="Courier New" w:hint="default"/>
      </w:rPr>
    </w:lvl>
    <w:lvl w:ilvl="5" w:tplc="04090005" w:tentative="1">
      <w:start w:val="1"/>
      <w:numFmt w:val="bullet"/>
      <w:lvlText w:val=""/>
      <w:lvlJc w:val="left"/>
      <w:pPr>
        <w:tabs>
          <w:tab w:val="num" w:pos="3234"/>
        </w:tabs>
        <w:ind w:left="3234" w:hanging="360"/>
      </w:pPr>
      <w:rPr>
        <w:rFonts w:ascii="Wingdings" w:hAnsi="Wingdings" w:hint="default"/>
      </w:rPr>
    </w:lvl>
    <w:lvl w:ilvl="6" w:tplc="04090001" w:tentative="1">
      <w:start w:val="1"/>
      <w:numFmt w:val="bullet"/>
      <w:lvlText w:val=""/>
      <w:lvlJc w:val="left"/>
      <w:pPr>
        <w:tabs>
          <w:tab w:val="num" w:pos="3954"/>
        </w:tabs>
        <w:ind w:left="3954" w:hanging="360"/>
      </w:pPr>
      <w:rPr>
        <w:rFonts w:ascii="Symbol" w:hAnsi="Symbol" w:hint="default"/>
      </w:rPr>
    </w:lvl>
    <w:lvl w:ilvl="7" w:tplc="04090003" w:tentative="1">
      <w:start w:val="1"/>
      <w:numFmt w:val="bullet"/>
      <w:lvlText w:val="o"/>
      <w:lvlJc w:val="left"/>
      <w:pPr>
        <w:tabs>
          <w:tab w:val="num" w:pos="4674"/>
        </w:tabs>
        <w:ind w:left="4674" w:hanging="360"/>
      </w:pPr>
      <w:rPr>
        <w:rFonts w:ascii="Courier New" w:hAnsi="Courier New" w:hint="default"/>
      </w:rPr>
    </w:lvl>
    <w:lvl w:ilvl="8" w:tplc="04090005" w:tentative="1">
      <w:start w:val="1"/>
      <w:numFmt w:val="bullet"/>
      <w:lvlText w:val=""/>
      <w:lvlJc w:val="left"/>
      <w:pPr>
        <w:tabs>
          <w:tab w:val="num" w:pos="5394"/>
        </w:tabs>
        <w:ind w:left="5394" w:hanging="360"/>
      </w:pPr>
      <w:rPr>
        <w:rFonts w:ascii="Wingdings" w:hAnsi="Wingdings" w:hint="default"/>
      </w:rPr>
    </w:lvl>
  </w:abstractNum>
  <w:num w:numId="1">
    <w:abstractNumId w:val="35"/>
  </w:num>
  <w:num w:numId="2">
    <w:abstractNumId w:val="17"/>
  </w:num>
  <w:num w:numId="3">
    <w:abstractNumId w:val="34"/>
  </w:num>
  <w:num w:numId="4">
    <w:abstractNumId w:val="37"/>
  </w:num>
  <w:num w:numId="5">
    <w:abstractNumId w:val="0"/>
  </w:num>
  <w:num w:numId="6">
    <w:abstractNumId w:val="32"/>
  </w:num>
  <w:num w:numId="7">
    <w:abstractNumId w:val="30"/>
  </w:num>
  <w:num w:numId="8">
    <w:abstractNumId w:val="9"/>
  </w:num>
  <w:num w:numId="9">
    <w:abstractNumId w:val="12"/>
  </w:num>
  <w:num w:numId="10">
    <w:abstractNumId w:val="3"/>
  </w:num>
  <w:num w:numId="11">
    <w:abstractNumId w:val="13"/>
  </w:num>
  <w:num w:numId="12">
    <w:abstractNumId w:val="31"/>
  </w:num>
  <w:num w:numId="13">
    <w:abstractNumId w:val="8"/>
  </w:num>
  <w:num w:numId="14">
    <w:abstractNumId w:val="28"/>
  </w:num>
  <w:num w:numId="15">
    <w:abstractNumId w:val="26"/>
  </w:num>
  <w:num w:numId="16">
    <w:abstractNumId w:val="4"/>
  </w:num>
  <w:num w:numId="17">
    <w:abstractNumId w:val="5"/>
  </w:num>
  <w:num w:numId="18">
    <w:abstractNumId w:val="11"/>
  </w:num>
  <w:num w:numId="19">
    <w:abstractNumId w:val="23"/>
  </w:num>
  <w:num w:numId="20">
    <w:abstractNumId w:val="20"/>
  </w:num>
  <w:num w:numId="21">
    <w:abstractNumId w:val="24"/>
  </w:num>
  <w:num w:numId="22">
    <w:abstractNumId w:val="27"/>
  </w:num>
  <w:num w:numId="23">
    <w:abstractNumId w:val="1"/>
  </w:num>
  <w:num w:numId="24">
    <w:abstractNumId w:val="33"/>
  </w:num>
  <w:num w:numId="25">
    <w:abstractNumId w:val="21"/>
  </w:num>
  <w:num w:numId="26">
    <w:abstractNumId w:val="16"/>
  </w:num>
  <w:num w:numId="27">
    <w:abstractNumId w:val="18"/>
  </w:num>
  <w:num w:numId="28">
    <w:abstractNumId w:val="36"/>
  </w:num>
  <w:num w:numId="29">
    <w:abstractNumId w:val="2"/>
  </w:num>
  <w:num w:numId="30">
    <w:abstractNumId w:val="25"/>
  </w:num>
  <w:num w:numId="31">
    <w:abstractNumId w:val="10"/>
  </w:num>
  <w:num w:numId="32">
    <w:abstractNumId w:val="22"/>
  </w:num>
  <w:num w:numId="33">
    <w:abstractNumId w:val="14"/>
  </w:num>
  <w:num w:numId="34">
    <w:abstractNumId w:val="15"/>
  </w:num>
  <w:num w:numId="35">
    <w:abstractNumId w:val="7"/>
  </w:num>
  <w:num w:numId="36">
    <w:abstractNumId w:val="19"/>
  </w:num>
  <w:num w:numId="37">
    <w:abstractNumId w:val="29"/>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342"/>
    <w:rsid w:val="000128B4"/>
    <w:rsid w:val="000131D6"/>
    <w:rsid w:val="00013571"/>
    <w:rsid w:val="000136B4"/>
    <w:rsid w:val="0002023A"/>
    <w:rsid w:val="00027CDA"/>
    <w:rsid w:val="0003259A"/>
    <w:rsid w:val="000400E3"/>
    <w:rsid w:val="00043840"/>
    <w:rsid w:val="000447A8"/>
    <w:rsid w:val="000535DE"/>
    <w:rsid w:val="0006187F"/>
    <w:rsid w:val="00062DBB"/>
    <w:rsid w:val="00067B62"/>
    <w:rsid w:val="000839BD"/>
    <w:rsid w:val="000B4DBA"/>
    <w:rsid w:val="000C4CA6"/>
    <w:rsid w:val="000C4CE5"/>
    <w:rsid w:val="000D33FE"/>
    <w:rsid w:val="000D3F96"/>
    <w:rsid w:val="000D726E"/>
    <w:rsid w:val="000E34EA"/>
    <w:rsid w:val="000F344B"/>
    <w:rsid w:val="0012651B"/>
    <w:rsid w:val="0013192B"/>
    <w:rsid w:val="00142A26"/>
    <w:rsid w:val="00157969"/>
    <w:rsid w:val="00167A45"/>
    <w:rsid w:val="00174F64"/>
    <w:rsid w:val="001750D0"/>
    <w:rsid w:val="00175FC4"/>
    <w:rsid w:val="0018236A"/>
    <w:rsid w:val="00187287"/>
    <w:rsid w:val="001A394B"/>
    <w:rsid w:val="001B7CD1"/>
    <w:rsid w:val="001C3BE1"/>
    <w:rsid w:val="001F1042"/>
    <w:rsid w:val="00202C72"/>
    <w:rsid w:val="00215DA5"/>
    <w:rsid w:val="00220102"/>
    <w:rsid w:val="00240304"/>
    <w:rsid w:val="00240918"/>
    <w:rsid w:val="002727E6"/>
    <w:rsid w:val="00281268"/>
    <w:rsid w:val="0028204F"/>
    <w:rsid w:val="002954F8"/>
    <w:rsid w:val="002B53A5"/>
    <w:rsid w:val="002B649B"/>
    <w:rsid w:val="002C7342"/>
    <w:rsid w:val="002C7968"/>
    <w:rsid w:val="002D3B84"/>
    <w:rsid w:val="002D40EA"/>
    <w:rsid w:val="002E1C4D"/>
    <w:rsid w:val="002E5876"/>
    <w:rsid w:val="002E7B56"/>
    <w:rsid w:val="002F0AE1"/>
    <w:rsid w:val="003007DE"/>
    <w:rsid w:val="00306DC1"/>
    <w:rsid w:val="00313A51"/>
    <w:rsid w:val="003234D4"/>
    <w:rsid w:val="00333CE7"/>
    <w:rsid w:val="00345ABA"/>
    <w:rsid w:val="0036526A"/>
    <w:rsid w:val="0038108D"/>
    <w:rsid w:val="00381670"/>
    <w:rsid w:val="00386C24"/>
    <w:rsid w:val="003A4411"/>
    <w:rsid w:val="003B1E55"/>
    <w:rsid w:val="003B29DD"/>
    <w:rsid w:val="003B5CC6"/>
    <w:rsid w:val="003C66C4"/>
    <w:rsid w:val="003F2A8A"/>
    <w:rsid w:val="003F357E"/>
    <w:rsid w:val="003F5E7F"/>
    <w:rsid w:val="00400FBE"/>
    <w:rsid w:val="0040455F"/>
    <w:rsid w:val="0040461A"/>
    <w:rsid w:val="0040578D"/>
    <w:rsid w:val="00411536"/>
    <w:rsid w:val="004119B1"/>
    <w:rsid w:val="0041619A"/>
    <w:rsid w:val="0042489B"/>
    <w:rsid w:val="00435397"/>
    <w:rsid w:val="004434B3"/>
    <w:rsid w:val="0044374E"/>
    <w:rsid w:val="0044423C"/>
    <w:rsid w:val="00450166"/>
    <w:rsid w:val="0047417D"/>
    <w:rsid w:val="004A3E35"/>
    <w:rsid w:val="004D0673"/>
    <w:rsid w:val="004E48DC"/>
    <w:rsid w:val="00501340"/>
    <w:rsid w:val="005311AC"/>
    <w:rsid w:val="00531B9C"/>
    <w:rsid w:val="005334A5"/>
    <w:rsid w:val="00544DC2"/>
    <w:rsid w:val="00556A18"/>
    <w:rsid w:val="005630B3"/>
    <w:rsid w:val="0056604F"/>
    <w:rsid w:val="00586711"/>
    <w:rsid w:val="005877A1"/>
    <w:rsid w:val="005A08AD"/>
    <w:rsid w:val="005A4EF4"/>
    <w:rsid w:val="005C1238"/>
    <w:rsid w:val="005D481C"/>
    <w:rsid w:val="006052FC"/>
    <w:rsid w:val="0061205D"/>
    <w:rsid w:val="0062491C"/>
    <w:rsid w:val="00632221"/>
    <w:rsid w:val="00635081"/>
    <w:rsid w:val="0063603A"/>
    <w:rsid w:val="00641FC5"/>
    <w:rsid w:val="006420AD"/>
    <w:rsid w:val="00646B09"/>
    <w:rsid w:val="006D302A"/>
    <w:rsid w:val="006D613A"/>
    <w:rsid w:val="006E5939"/>
    <w:rsid w:val="006F07DE"/>
    <w:rsid w:val="006F144A"/>
    <w:rsid w:val="006F5F5C"/>
    <w:rsid w:val="0070641F"/>
    <w:rsid w:val="00727A70"/>
    <w:rsid w:val="0074085A"/>
    <w:rsid w:val="00742272"/>
    <w:rsid w:val="007438E8"/>
    <w:rsid w:val="00754CBC"/>
    <w:rsid w:val="00755FB4"/>
    <w:rsid w:val="00757E35"/>
    <w:rsid w:val="00763749"/>
    <w:rsid w:val="0076611D"/>
    <w:rsid w:val="00766693"/>
    <w:rsid w:val="00772B38"/>
    <w:rsid w:val="00775F51"/>
    <w:rsid w:val="007E20E2"/>
    <w:rsid w:val="00800A8C"/>
    <w:rsid w:val="0080435E"/>
    <w:rsid w:val="00805FE7"/>
    <w:rsid w:val="00813D30"/>
    <w:rsid w:val="008169A8"/>
    <w:rsid w:val="00846391"/>
    <w:rsid w:val="008623D6"/>
    <w:rsid w:val="00870515"/>
    <w:rsid w:val="008825A2"/>
    <w:rsid w:val="00897308"/>
    <w:rsid w:val="008B2308"/>
    <w:rsid w:val="008B2385"/>
    <w:rsid w:val="008D17C2"/>
    <w:rsid w:val="008F6069"/>
    <w:rsid w:val="009041A5"/>
    <w:rsid w:val="00910FCB"/>
    <w:rsid w:val="00911062"/>
    <w:rsid w:val="00917213"/>
    <w:rsid w:val="00923872"/>
    <w:rsid w:val="0092397A"/>
    <w:rsid w:val="00947541"/>
    <w:rsid w:val="009555A2"/>
    <w:rsid w:val="009614A1"/>
    <w:rsid w:val="00980377"/>
    <w:rsid w:val="009905B7"/>
    <w:rsid w:val="009A27A2"/>
    <w:rsid w:val="009B46F2"/>
    <w:rsid w:val="009B4A62"/>
    <w:rsid w:val="009B59E1"/>
    <w:rsid w:val="009C130C"/>
    <w:rsid w:val="009E02BF"/>
    <w:rsid w:val="009E323B"/>
    <w:rsid w:val="00A13433"/>
    <w:rsid w:val="00A258B7"/>
    <w:rsid w:val="00A308D3"/>
    <w:rsid w:val="00A353F8"/>
    <w:rsid w:val="00A71CD6"/>
    <w:rsid w:val="00A731ED"/>
    <w:rsid w:val="00A73AAD"/>
    <w:rsid w:val="00A7470F"/>
    <w:rsid w:val="00A856DB"/>
    <w:rsid w:val="00A937FD"/>
    <w:rsid w:val="00AA2E54"/>
    <w:rsid w:val="00AC54C0"/>
    <w:rsid w:val="00AD2D20"/>
    <w:rsid w:val="00AD3176"/>
    <w:rsid w:val="00AD7EFF"/>
    <w:rsid w:val="00AE4722"/>
    <w:rsid w:val="00AE5F9D"/>
    <w:rsid w:val="00B00C0B"/>
    <w:rsid w:val="00B05002"/>
    <w:rsid w:val="00B56074"/>
    <w:rsid w:val="00B65236"/>
    <w:rsid w:val="00B72D10"/>
    <w:rsid w:val="00B735D6"/>
    <w:rsid w:val="00B851CD"/>
    <w:rsid w:val="00B9391D"/>
    <w:rsid w:val="00B94822"/>
    <w:rsid w:val="00BC6ECD"/>
    <w:rsid w:val="00BC7A7B"/>
    <w:rsid w:val="00BD1C08"/>
    <w:rsid w:val="00BD32A8"/>
    <w:rsid w:val="00BD5957"/>
    <w:rsid w:val="00BF07ED"/>
    <w:rsid w:val="00BF34E5"/>
    <w:rsid w:val="00BF55D8"/>
    <w:rsid w:val="00C12087"/>
    <w:rsid w:val="00C32271"/>
    <w:rsid w:val="00C37FB3"/>
    <w:rsid w:val="00C4774E"/>
    <w:rsid w:val="00C574F3"/>
    <w:rsid w:val="00C61650"/>
    <w:rsid w:val="00C67F41"/>
    <w:rsid w:val="00C73B15"/>
    <w:rsid w:val="00C90244"/>
    <w:rsid w:val="00C92A9C"/>
    <w:rsid w:val="00CA09EF"/>
    <w:rsid w:val="00CA6EFD"/>
    <w:rsid w:val="00D04353"/>
    <w:rsid w:val="00D13166"/>
    <w:rsid w:val="00D21139"/>
    <w:rsid w:val="00D273D5"/>
    <w:rsid w:val="00D31144"/>
    <w:rsid w:val="00D4030F"/>
    <w:rsid w:val="00D453C6"/>
    <w:rsid w:val="00D63E39"/>
    <w:rsid w:val="00D6421C"/>
    <w:rsid w:val="00D64549"/>
    <w:rsid w:val="00D751C7"/>
    <w:rsid w:val="00D77198"/>
    <w:rsid w:val="00D92B42"/>
    <w:rsid w:val="00D93D67"/>
    <w:rsid w:val="00DA13C5"/>
    <w:rsid w:val="00DA5236"/>
    <w:rsid w:val="00DB7F05"/>
    <w:rsid w:val="00DC7CD3"/>
    <w:rsid w:val="00DE6BBD"/>
    <w:rsid w:val="00DF4EC9"/>
    <w:rsid w:val="00DF619A"/>
    <w:rsid w:val="00E04BFC"/>
    <w:rsid w:val="00E16127"/>
    <w:rsid w:val="00E41C57"/>
    <w:rsid w:val="00E4453F"/>
    <w:rsid w:val="00E52B52"/>
    <w:rsid w:val="00E60EB1"/>
    <w:rsid w:val="00E77390"/>
    <w:rsid w:val="00E810BE"/>
    <w:rsid w:val="00E86DAE"/>
    <w:rsid w:val="00EA0060"/>
    <w:rsid w:val="00EB486A"/>
    <w:rsid w:val="00EB4A02"/>
    <w:rsid w:val="00EE53A3"/>
    <w:rsid w:val="00EF0D26"/>
    <w:rsid w:val="00F115E3"/>
    <w:rsid w:val="00F4157F"/>
    <w:rsid w:val="00F45A53"/>
    <w:rsid w:val="00F47B77"/>
    <w:rsid w:val="00F64390"/>
    <w:rsid w:val="00F80A03"/>
    <w:rsid w:val="00F854E8"/>
    <w:rsid w:val="00F863BB"/>
    <w:rsid w:val="00F8776B"/>
    <w:rsid w:val="00FB43CB"/>
    <w:rsid w:val="00FD6D0B"/>
    <w:rsid w:val="00FF3067"/>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1E52D6-F748-4FF8-BEF3-6F45DDD6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A5"/>
    <w:pPr>
      <w:spacing w:before="60" w:after="60" w:line="240" w:lineRule="auto"/>
      <w:ind w:left="74"/>
    </w:pPr>
    <w:rPr>
      <w:rFonts w:cstheme="minorHAnsi"/>
      <w:sz w:val="24"/>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09EF"/>
    <w:pPr>
      <w:ind w:left="720"/>
      <w:contextualSpacing/>
    </w:pPr>
  </w:style>
  <w:style w:type="paragraph" w:customStyle="1" w:styleId="Text1">
    <w:name w:val="Text 1"/>
    <w:basedOn w:val="Normal"/>
    <w:rsid w:val="00333CE7"/>
    <w:pPr>
      <w:keepLines/>
      <w:spacing w:after="0"/>
    </w:pPr>
    <w:rPr>
      <w:rFonts w:ascii="Arial" w:eastAsia="Times New Roman" w:hAnsi="Arial" w:cs="Times New Roman"/>
      <w:sz w:val="20"/>
      <w:szCs w:val="20"/>
    </w:rPr>
  </w:style>
  <w:style w:type="paragraph" w:customStyle="1" w:styleId="Subheading">
    <w:name w:val="Subheading"/>
    <w:basedOn w:val="Normal"/>
    <w:rsid w:val="00DF619A"/>
    <w:pPr>
      <w:keepNext/>
      <w:tabs>
        <w:tab w:val="right" w:leader="underscore" w:pos="8640"/>
      </w:tabs>
      <w:spacing w:before="360" w:after="0"/>
    </w:pPr>
    <w:rPr>
      <w:rFonts w:ascii="Arial" w:eastAsia="Times New Roman" w:hAnsi="Arial" w:cs="Times New Roman"/>
      <w:b/>
      <w:sz w:val="28"/>
      <w:szCs w:val="20"/>
    </w:rPr>
  </w:style>
  <w:style w:type="paragraph" w:customStyle="1" w:styleId="TableBullet">
    <w:name w:val="Table Bullet"/>
    <w:basedOn w:val="Normal"/>
    <w:rsid w:val="00DF619A"/>
    <w:pPr>
      <w:numPr>
        <w:numId w:val="2"/>
      </w:numPr>
      <w:tabs>
        <w:tab w:val="clear" w:pos="720"/>
        <w:tab w:val="num" w:pos="342"/>
      </w:tabs>
      <w:spacing w:before="120" w:after="0"/>
      <w:ind w:left="360"/>
    </w:pPr>
    <w:rPr>
      <w:rFonts w:ascii="Arial" w:eastAsia="Times New Roman" w:hAnsi="Arial" w:cs="Arial"/>
      <w:sz w:val="20"/>
      <w:szCs w:val="20"/>
    </w:rPr>
  </w:style>
  <w:style w:type="paragraph" w:styleId="Sinespaciado">
    <w:name w:val="No Spacing"/>
    <w:uiPriority w:val="1"/>
    <w:qFormat/>
    <w:rsid w:val="003F2A8A"/>
    <w:pPr>
      <w:spacing w:after="0" w:line="240" w:lineRule="auto"/>
    </w:pPr>
  </w:style>
  <w:style w:type="character" w:styleId="Hipervnculo">
    <w:name w:val="Hyperlink"/>
    <w:basedOn w:val="Fuentedeprrafopredeter"/>
    <w:rsid w:val="00AD2D20"/>
    <w:rPr>
      <w:color w:val="0000FF"/>
      <w:u w:val="single"/>
    </w:rPr>
  </w:style>
  <w:style w:type="table" w:styleId="Tablaconcuadrcula">
    <w:name w:val="Table Grid"/>
    <w:basedOn w:val="Tablanormal"/>
    <w:uiPriority w:val="59"/>
    <w:rsid w:val="008623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A0060"/>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0060"/>
    <w:rPr>
      <w:rFonts w:ascii="Tahoma" w:hAnsi="Tahoma" w:cs="Tahoma"/>
      <w:sz w:val="16"/>
      <w:szCs w:val="16"/>
    </w:rPr>
  </w:style>
  <w:style w:type="paragraph" w:styleId="Encabezado">
    <w:name w:val="header"/>
    <w:basedOn w:val="Normal"/>
    <w:link w:val="EncabezadoCar"/>
    <w:unhideWhenUsed/>
    <w:rsid w:val="0076611D"/>
    <w:pPr>
      <w:tabs>
        <w:tab w:val="center" w:pos="4252"/>
        <w:tab w:val="right" w:pos="8504"/>
      </w:tabs>
      <w:spacing w:after="0"/>
    </w:pPr>
  </w:style>
  <w:style w:type="character" w:customStyle="1" w:styleId="EncabezadoCar">
    <w:name w:val="Encabezado Car"/>
    <w:basedOn w:val="Fuentedeprrafopredeter"/>
    <w:link w:val="Encabezado"/>
    <w:uiPriority w:val="99"/>
    <w:rsid w:val="0076611D"/>
  </w:style>
  <w:style w:type="paragraph" w:styleId="Piedepgina">
    <w:name w:val="footer"/>
    <w:basedOn w:val="Normal"/>
    <w:link w:val="PiedepginaCar"/>
    <w:uiPriority w:val="99"/>
    <w:unhideWhenUsed/>
    <w:rsid w:val="0076611D"/>
    <w:pPr>
      <w:tabs>
        <w:tab w:val="center" w:pos="4252"/>
        <w:tab w:val="right" w:pos="8504"/>
      </w:tabs>
      <w:spacing w:after="0"/>
    </w:pPr>
  </w:style>
  <w:style w:type="character" w:customStyle="1" w:styleId="PiedepginaCar">
    <w:name w:val="Pie de página Car"/>
    <w:basedOn w:val="Fuentedeprrafopredeter"/>
    <w:link w:val="Piedepgina"/>
    <w:uiPriority w:val="99"/>
    <w:rsid w:val="0076611D"/>
  </w:style>
  <w:style w:type="character" w:styleId="Nmerodepgina">
    <w:name w:val="page number"/>
    <w:basedOn w:val="Fuentedeprrafopredeter"/>
    <w:semiHidden/>
    <w:rsid w:val="0076611D"/>
  </w:style>
  <w:style w:type="paragraph" w:customStyle="1" w:styleId="Subttulotabla">
    <w:name w:val="Sub título tabla"/>
    <w:basedOn w:val="Normal"/>
    <w:qFormat/>
    <w:rsid w:val="00D77198"/>
    <w:pPr>
      <w:spacing w:after="0"/>
      <w:jc w:val="center"/>
    </w:pPr>
    <w:rPr>
      <w:rFonts w:ascii="Calibri" w:eastAsia="Times New Roman" w:hAnsi="Calibri" w:cs="Tahoma"/>
      <w:b/>
      <w:bCs/>
      <w:szCs w:val="24"/>
      <w:lang w:eastAsia="en-US"/>
    </w:rPr>
  </w:style>
  <w:style w:type="paragraph" w:customStyle="1" w:styleId="Ttulotabla">
    <w:name w:val="Título tabla"/>
    <w:basedOn w:val="Normal"/>
    <w:qFormat/>
    <w:rsid w:val="00D77198"/>
    <w:pPr>
      <w:spacing w:after="0"/>
      <w:jc w:val="center"/>
    </w:pPr>
    <w:rPr>
      <w:rFonts w:ascii="Calibri" w:eastAsia="Times New Roman" w:hAnsi="Calibri" w:cs="Tahoma"/>
      <w:b/>
      <w:sz w:val="36"/>
      <w:szCs w:val="24"/>
      <w:lang w:eastAsia="en-US"/>
    </w:rPr>
  </w:style>
  <w:style w:type="paragraph" w:customStyle="1" w:styleId="Normalcentro">
    <w:name w:val="Normal centro"/>
    <w:basedOn w:val="Normal"/>
    <w:qFormat/>
    <w:rsid w:val="00D77198"/>
    <w:pPr>
      <w:tabs>
        <w:tab w:val="center" w:pos="4252"/>
        <w:tab w:val="right" w:pos="8504"/>
      </w:tabs>
      <w:autoSpaceDE w:val="0"/>
      <w:autoSpaceDN w:val="0"/>
      <w:adjustRightInd w:val="0"/>
      <w:spacing w:after="0"/>
      <w:jc w:val="center"/>
    </w:pPr>
    <w:rPr>
      <w:rFonts w:ascii="Calibri" w:eastAsia="Times New Roman" w:hAnsi="Calibri" w:cs="Arial"/>
      <w:szCs w:val="24"/>
      <w:lang w:eastAsia="en-US"/>
    </w:rPr>
  </w:style>
  <w:style w:type="paragraph" w:customStyle="1" w:styleId="Vietaguon">
    <w:name w:val="Viñeta guíon"/>
    <w:basedOn w:val="Normal"/>
    <w:qFormat/>
    <w:rsid w:val="0074085A"/>
    <w:pPr>
      <w:numPr>
        <w:numId w:val="16"/>
      </w:numPr>
      <w:autoSpaceDE w:val="0"/>
      <w:autoSpaceDN w:val="0"/>
      <w:adjustRightInd w:val="0"/>
      <w:spacing w:before="20" w:after="0"/>
      <w:ind w:left="596" w:hanging="142"/>
      <w:jc w:val="both"/>
    </w:pPr>
    <w:rPr>
      <w:rFonts w:ascii="Calibri" w:eastAsia="Times New Roman" w:hAnsi="Calibri" w:cs="Times New Roman"/>
      <w:bCs/>
      <w:lang w:val="es-MX" w:eastAsia="en-US"/>
    </w:rPr>
  </w:style>
  <w:style w:type="paragraph" w:customStyle="1" w:styleId="Vietaasterisco">
    <w:name w:val="Viñeta asterisco"/>
    <w:basedOn w:val="Normal"/>
    <w:qFormat/>
    <w:rsid w:val="0074085A"/>
    <w:pPr>
      <w:numPr>
        <w:numId w:val="17"/>
      </w:numPr>
      <w:autoSpaceDE w:val="0"/>
      <w:autoSpaceDN w:val="0"/>
      <w:adjustRightInd w:val="0"/>
      <w:spacing w:before="40" w:after="0"/>
      <w:ind w:left="482" w:hanging="284"/>
      <w:jc w:val="both"/>
    </w:pPr>
    <w:rPr>
      <w:rFonts w:ascii="Calibri" w:eastAsia="Times New Roman" w:hAnsi="Calibri" w:cs="Arial"/>
      <w:szCs w:val="24"/>
      <w:lang w:val="es-MX" w:eastAsia="en-US"/>
    </w:rPr>
  </w:style>
  <w:style w:type="paragraph" w:customStyle="1" w:styleId="Nmero">
    <w:name w:val="Número"/>
    <w:basedOn w:val="Normal"/>
    <w:qFormat/>
    <w:rsid w:val="00A856DB"/>
    <w:pPr>
      <w:ind w:left="454" w:hanging="380"/>
    </w:pPr>
  </w:style>
  <w:style w:type="paragraph" w:customStyle="1" w:styleId="Subject">
    <w:name w:val="Subject"/>
    <w:basedOn w:val="Normal"/>
    <w:rsid w:val="002B53A5"/>
    <w:pPr>
      <w:keepLines/>
      <w:ind w:left="0"/>
    </w:pPr>
    <w:rPr>
      <w:rFonts w:ascii="Arial" w:eastAsia="Times New Roman" w:hAnsi="Arial" w:cs="Times New Roman"/>
      <w:b/>
      <w:sz w:val="20"/>
      <w:szCs w:val="20"/>
      <w:lang w:val="es-ES" w:eastAsia="en-US"/>
    </w:rPr>
  </w:style>
  <w:style w:type="character" w:customStyle="1" w:styleId="cargo">
    <w:name w:val="cargo"/>
    <w:rsid w:val="008B2308"/>
  </w:style>
  <w:style w:type="paragraph" w:customStyle="1" w:styleId="a">
    <w:basedOn w:val="Normal"/>
    <w:next w:val="Ttulo"/>
    <w:qFormat/>
    <w:rsid w:val="00B735D6"/>
    <w:pPr>
      <w:autoSpaceDE w:val="0"/>
      <w:autoSpaceDN w:val="0"/>
      <w:adjustRightInd w:val="0"/>
      <w:spacing w:before="0" w:after="0" w:line="240" w:lineRule="atLeast"/>
      <w:ind w:left="0"/>
      <w:jc w:val="center"/>
    </w:pPr>
    <w:rPr>
      <w:rFonts w:ascii="Arial" w:eastAsia="Times New Roman" w:hAnsi="Arial" w:cs="Arial"/>
      <w:b/>
      <w:bCs/>
      <w:caps/>
      <w:color w:val="000000"/>
      <w:szCs w:val="24"/>
      <w:lang w:eastAsia="en-US"/>
    </w:rPr>
  </w:style>
  <w:style w:type="paragraph" w:styleId="Ttulo">
    <w:name w:val="Title"/>
    <w:basedOn w:val="Normal"/>
    <w:next w:val="Normal"/>
    <w:link w:val="TtuloCar"/>
    <w:uiPriority w:val="10"/>
    <w:qFormat/>
    <w:rsid w:val="00B735D6"/>
    <w:pPr>
      <w:spacing w:before="0" w:after="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735D6"/>
    <w:rPr>
      <w:rFonts w:asciiTheme="majorHAnsi" w:eastAsiaTheme="majorEastAsia" w:hAnsiTheme="majorHAnsi" w:cstheme="majorBidi"/>
      <w:spacing w:val="-10"/>
      <w:kern w:val="28"/>
      <w:sz w:val="56"/>
      <w:szCs w:val="56"/>
      <w:lang w:val="es-BO"/>
    </w:rPr>
  </w:style>
  <w:style w:type="paragraph" w:styleId="NormalWeb">
    <w:name w:val="Normal (Web)"/>
    <w:basedOn w:val="Normal"/>
    <w:uiPriority w:val="99"/>
    <w:semiHidden/>
    <w:unhideWhenUsed/>
    <w:rsid w:val="002D40EA"/>
    <w:pPr>
      <w:spacing w:before="100" w:beforeAutospacing="1" w:after="100" w:afterAutospacing="1"/>
      <w:ind w:left="0"/>
    </w:pPr>
    <w:rPr>
      <w:rFonts w:ascii="Times New Roman" w:eastAsia="Times New Roman" w:hAnsi="Times New Roman" w:cs="Times New Roman"/>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94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4048</Words>
  <Characters>22269</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Banzer</dc:creator>
  <cp:keywords/>
  <dc:description/>
  <cp:lastModifiedBy>Maya Camacho Mojica</cp:lastModifiedBy>
  <cp:revision>2</cp:revision>
  <cp:lastPrinted>2016-10-09T07:36:00Z</cp:lastPrinted>
  <dcterms:created xsi:type="dcterms:W3CDTF">2023-06-12T15:23:00Z</dcterms:created>
  <dcterms:modified xsi:type="dcterms:W3CDTF">2023-06-12T15:23:00Z</dcterms:modified>
</cp:coreProperties>
</file>